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A27CE" w14:textId="77777777" w:rsidR="00CE22A7" w:rsidRPr="001656C7" w:rsidRDefault="00CE22A7" w:rsidP="00CE22A7">
      <w:pPr>
        <w:ind w:left="720"/>
        <w:jc w:val="center"/>
        <w:rPr>
          <w:rFonts w:ascii="Bookman Old Style" w:hAnsi="Bookman Old Style" w:cs="Arial"/>
          <w:b/>
          <w:bCs/>
          <w:sz w:val="24"/>
          <w:szCs w:val="24"/>
          <w:u w:val="single"/>
        </w:rPr>
      </w:pPr>
      <w:r w:rsidRPr="001656C7">
        <w:rPr>
          <w:rFonts w:ascii="Bookman Old Style" w:hAnsi="Bookman Old Style" w:cs="Arial"/>
          <w:b/>
          <w:bCs/>
          <w:sz w:val="24"/>
          <w:szCs w:val="24"/>
          <w:u w:val="single"/>
        </w:rPr>
        <w:t>PROCEDURE – MANAGEMENT OF IMPARTIALITY</w:t>
      </w:r>
    </w:p>
    <w:p w14:paraId="6475FAC1" w14:textId="24346BCB" w:rsidR="00CE22A7" w:rsidRPr="001656C7" w:rsidRDefault="00603E9A" w:rsidP="001656C7">
      <w:pPr>
        <w:ind w:left="720"/>
        <w:jc w:val="center"/>
        <w:rPr>
          <w:rFonts w:ascii="Bookman Old Style" w:hAnsi="Bookman Old Style" w:cs="Arial"/>
          <w:sz w:val="24"/>
          <w:szCs w:val="24"/>
        </w:rPr>
      </w:pPr>
      <w:r w:rsidRPr="002157B7">
        <w:rPr>
          <w:rFonts w:ascii="Bookman Old Style" w:hAnsi="Bookman Old Style" w:cs="Arial"/>
          <w:sz w:val="24"/>
          <w:szCs w:val="24"/>
        </w:rPr>
        <w:t xml:space="preserve">(EGP-4.2, Issue </w:t>
      </w:r>
      <w:r w:rsidR="006E3D48" w:rsidRPr="002157B7">
        <w:rPr>
          <w:rFonts w:ascii="Bookman Old Style" w:hAnsi="Bookman Old Style" w:cs="Arial"/>
          <w:sz w:val="24"/>
          <w:szCs w:val="24"/>
        </w:rPr>
        <w:t>5</w:t>
      </w:r>
      <w:r w:rsidR="001656C7" w:rsidRPr="002157B7">
        <w:rPr>
          <w:rFonts w:ascii="Bookman Old Style" w:hAnsi="Bookman Old Style" w:cs="Arial"/>
          <w:sz w:val="24"/>
          <w:szCs w:val="24"/>
        </w:rPr>
        <w:t xml:space="preserve">, </w:t>
      </w:r>
      <w:r w:rsidR="006E3D48" w:rsidRPr="002157B7">
        <w:rPr>
          <w:rFonts w:ascii="Bookman Old Style" w:hAnsi="Bookman Old Style" w:cs="Arial"/>
          <w:sz w:val="24"/>
          <w:szCs w:val="24"/>
        </w:rPr>
        <w:t>07</w:t>
      </w:r>
      <w:r w:rsidR="001656C7" w:rsidRPr="002157B7">
        <w:rPr>
          <w:rFonts w:ascii="Bookman Old Style" w:hAnsi="Bookman Old Style" w:cs="Arial"/>
          <w:sz w:val="24"/>
          <w:szCs w:val="24"/>
        </w:rPr>
        <w:t>.</w:t>
      </w:r>
      <w:r w:rsidR="006E3D48" w:rsidRPr="002157B7">
        <w:rPr>
          <w:rFonts w:ascii="Bookman Old Style" w:hAnsi="Bookman Old Style" w:cs="Arial"/>
          <w:sz w:val="24"/>
          <w:szCs w:val="24"/>
        </w:rPr>
        <w:t>12</w:t>
      </w:r>
      <w:r w:rsidR="001656C7" w:rsidRPr="002157B7">
        <w:rPr>
          <w:rFonts w:ascii="Bookman Old Style" w:hAnsi="Bookman Old Style" w:cs="Arial"/>
          <w:sz w:val="24"/>
          <w:szCs w:val="24"/>
        </w:rPr>
        <w:t>.20</w:t>
      </w:r>
      <w:r w:rsidRPr="002157B7">
        <w:rPr>
          <w:rFonts w:ascii="Bookman Old Style" w:hAnsi="Bookman Old Style" w:cs="Arial"/>
          <w:sz w:val="24"/>
          <w:szCs w:val="24"/>
        </w:rPr>
        <w:t>2</w:t>
      </w:r>
      <w:r w:rsidR="009D62AF" w:rsidRPr="002157B7">
        <w:rPr>
          <w:rFonts w:ascii="Bookman Old Style" w:hAnsi="Bookman Old Style" w:cs="Arial"/>
          <w:sz w:val="24"/>
          <w:szCs w:val="24"/>
        </w:rPr>
        <w:t>1</w:t>
      </w:r>
      <w:r w:rsidR="001656C7" w:rsidRPr="002157B7">
        <w:rPr>
          <w:rFonts w:ascii="Bookman Old Style" w:hAnsi="Bookman Old Style" w:cs="Arial"/>
          <w:sz w:val="24"/>
          <w:szCs w:val="24"/>
        </w:rPr>
        <w:t>)</w:t>
      </w:r>
    </w:p>
    <w:p w14:paraId="1D21A4B1" w14:textId="77777777" w:rsidR="001656C7" w:rsidRPr="001656C7" w:rsidRDefault="001656C7" w:rsidP="00CE22A7">
      <w:pPr>
        <w:ind w:left="720"/>
        <w:rPr>
          <w:rFonts w:ascii="Bookman Old Style" w:hAnsi="Bookman Old Style" w:cs="Arial"/>
          <w:sz w:val="24"/>
          <w:szCs w:val="24"/>
        </w:rPr>
      </w:pPr>
    </w:p>
    <w:p w14:paraId="2EB7E754" w14:textId="77777777" w:rsidR="00CE22A7" w:rsidRPr="001656C7" w:rsidRDefault="00CE22A7" w:rsidP="00CE22A7">
      <w:pPr>
        <w:rPr>
          <w:rFonts w:ascii="Bookman Old Style" w:hAnsi="Bookman Old Style" w:cs="Arial"/>
          <w:b/>
          <w:sz w:val="24"/>
          <w:szCs w:val="24"/>
        </w:rPr>
      </w:pPr>
      <w:r w:rsidRPr="001656C7">
        <w:rPr>
          <w:rFonts w:ascii="Bookman Old Style" w:hAnsi="Bookman Old Style" w:cs="Arial"/>
          <w:b/>
          <w:sz w:val="24"/>
          <w:szCs w:val="24"/>
        </w:rPr>
        <w:t>1. Purpose</w:t>
      </w:r>
    </w:p>
    <w:p w14:paraId="603250DD" w14:textId="77777777" w:rsidR="00CE22A7" w:rsidRPr="001656C7" w:rsidRDefault="00CE22A7" w:rsidP="00CE22A7">
      <w:pPr>
        <w:rPr>
          <w:rFonts w:ascii="Bookman Old Style" w:hAnsi="Bookman Old Style" w:cs="Arial"/>
          <w:b/>
          <w:sz w:val="24"/>
          <w:szCs w:val="24"/>
        </w:rPr>
      </w:pPr>
    </w:p>
    <w:p w14:paraId="055515D7" w14:textId="77777777" w:rsidR="00CE22A7" w:rsidRPr="001656C7" w:rsidRDefault="00CE22A7" w:rsidP="00CE22A7">
      <w:pPr>
        <w:rPr>
          <w:rFonts w:ascii="Bookman Old Style" w:hAnsi="Bookman Old Style" w:cs="Arial"/>
          <w:sz w:val="24"/>
          <w:szCs w:val="24"/>
        </w:rPr>
      </w:pPr>
      <w:r w:rsidRPr="001656C7">
        <w:rPr>
          <w:rFonts w:ascii="Bookman Old Style" w:hAnsi="Bookman Old Style" w:cs="Arial"/>
          <w:sz w:val="24"/>
          <w:szCs w:val="24"/>
        </w:rPr>
        <w:t xml:space="preserve">To define the process to safeguard impartiality of </w:t>
      </w:r>
      <w:proofErr w:type="spellStart"/>
      <w:r w:rsidRPr="001656C7">
        <w:rPr>
          <w:rFonts w:ascii="Bookman Old Style" w:hAnsi="Bookman Old Style" w:cs="Arial"/>
          <w:sz w:val="24"/>
          <w:szCs w:val="24"/>
        </w:rPr>
        <w:t>certification</w:t>
      </w:r>
      <w:r w:rsidR="00CA4B51" w:rsidRPr="001656C7">
        <w:rPr>
          <w:rFonts w:ascii="Bookman Old Style" w:hAnsi="Bookman Old Style" w:cs="Arial"/>
          <w:sz w:val="24"/>
          <w:szCs w:val="24"/>
        </w:rPr>
        <w:t>and</w:t>
      </w:r>
      <w:proofErr w:type="spellEnd"/>
      <w:r w:rsidR="00CA4B51" w:rsidRPr="001656C7">
        <w:rPr>
          <w:rFonts w:ascii="Bookman Old Style" w:hAnsi="Bookman Old Style" w:cs="Arial"/>
          <w:sz w:val="24"/>
          <w:szCs w:val="24"/>
        </w:rPr>
        <w:t xml:space="preserve"> other </w:t>
      </w:r>
      <w:r w:rsidRPr="001656C7">
        <w:rPr>
          <w:rFonts w:ascii="Bookman Old Style" w:hAnsi="Bookman Old Style" w:cs="Arial"/>
          <w:sz w:val="24"/>
          <w:szCs w:val="24"/>
        </w:rPr>
        <w:t>activities, managing</w:t>
      </w:r>
      <w:r w:rsidR="004E7A73" w:rsidRPr="001656C7">
        <w:rPr>
          <w:rFonts w:ascii="Bookman Old Style" w:hAnsi="Bookman Old Style" w:cs="Arial"/>
          <w:sz w:val="24"/>
          <w:szCs w:val="24"/>
        </w:rPr>
        <w:t xml:space="preserve"> risks and</w:t>
      </w:r>
      <w:r w:rsidRPr="001656C7">
        <w:rPr>
          <w:rFonts w:ascii="Bookman Old Style" w:hAnsi="Bookman Old Style" w:cs="Arial"/>
          <w:sz w:val="24"/>
          <w:szCs w:val="24"/>
        </w:rPr>
        <w:t xml:space="preserve"> conflicts of interest and achieving objectivity in </w:t>
      </w:r>
      <w:r w:rsidR="00BF59C1" w:rsidRPr="001656C7">
        <w:rPr>
          <w:rFonts w:ascii="Bookman Old Style" w:hAnsi="Bookman Old Style" w:cs="Arial"/>
          <w:sz w:val="24"/>
          <w:szCs w:val="24"/>
        </w:rPr>
        <w:t xml:space="preserve">EKO-Guarantee </w:t>
      </w:r>
      <w:r w:rsidRPr="001656C7">
        <w:rPr>
          <w:rFonts w:ascii="Bookman Old Style" w:hAnsi="Bookman Old Style" w:cs="Arial"/>
          <w:sz w:val="24"/>
          <w:szCs w:val="24"/>
        </w:rPr>
        <w:t>certification processes.</w:t>
      </w:r>
    </w:p>
    <w:p w14:paraId="2C338DA2" w14:textId="77777777" w:rsidR="00CE22A7" w:rsidRPr="001656C7" w:rsidRDefault="00CE22A7" w:rsidP="00CE22A7">
      <w:pPr>
        <w:rPr>
          <w:rFonts w:ascii="Bookman Old Style" w:hAnsi="Bookman Old Style" w:cs="Arial"/>
          <w:sz w:val="24"/>
          <w:szCs w:val="24"/>
        </w:rPr>
      </w:pPr>
    </w:p>
    <w:p w14:paraId="50CD3FFD" w14:textId="77777777" w:rsidR="00CE22A7" w:rsidRPr="001656C7" w:rsidRDefault="00CE22A7" w:rsidP="00CE22A7">
      <w:pPr>
        <w:rPr>
          <w:rFonts w:ascii="Bookman Old Style" w:hAnsi="Bookman Old Style" w:cs="Arial"/>
          <w:b/>
          <w:bCs/>
          <w:sz w:val="24"/>
          <w:szCs w:val="24"/>
        </w:rPr>
      </w:pPr>
      <w:r w:rsidRPr="001656C7">
        <w:rPr>
          <w:rFonts w:ascii="Bookman Old Style" w:hAnsi="Bookman Old Style" w:cs="Arial"/>
          <w:b/>
          <w:bCs/>
          <w:sz w:val="24"/>
          <w:szCs w:val="24"/>
        </w:rPr>
        <w:t>2. Reference</w:t>
      </w:r>
    </w:p>
    <w:p w14:paraId="6D1CB954" w14:textId="77777777" w:rsidR="00CE22A7" w:rsidRPr="001656C7" w:rsidRDefault="00CE22A7" w:rsidP="00CE22A7">
      <w:pPr>
        <w:rPr>
          <w:rFonts w:ascii="Bookman Old Style" w:hAnsi="Bookman Old Style" w:cs="Arial"/>
          <w:sz w:val="24"/>
          <w:szCs w:val="24"/>
        </w:rPr>
      </w:pPr>
    </w:p>
    <w:p w14:paraId="01FEC55A" w14:textId="77777777" w:rsidR="00CE22A7" w:rsidRPr="001656C7" w:rsidRDefault="00CE22A7" w:rsidP="00CE22A7">
      <w:pPr>
        <w:rPr>
          <w:rFonts w:ascii="Bookman Old Style" w:hAnsi="Bookman Old Style" w:cs="Arial"/>
          <w:sz w:val="24"/>
          <w:szCs w:val="24"/>
        </w:rPr>
      </w:pPr>
      <w:r w:rsidRPr="001656C7">
        <w:rPr>
          <w:rFonts w:ascii="Bookman Old Style" w:hAnsi="Bookman Old Style" w:cs="Arial"/>
          <w:sz w:val="24"/>
          <w:szCs w:val="24"/>
        </w:rPr>
        <w:t>ISO/IEC 170</w:t>
      </w:r>
      <w:r w:rsidR="00BF59C1" w:rsidRPr="001656C7">
        <w:rPr>
          <w:rFonts w:ascii="Bookman Old Style" w:hAnsi="Bookman Old Style" w:cs="Arial"/>
          <w:sz w:val="24"/>
          <w:szCs w:val="24"/>
        </w:rPr>
        <w:t>6</w:t>
      </w:r>
      <w:r w:rsidR="007B2529">
        <w:rPr>
          <w:rFonts w:ascii="Bookman Old Style" w:hAnsi="Bookman Old Style" w:cs="Arial"/>
          <w:sz w:val="24"/>
          <w:szCs w:val="24"/>
        </w:rPr>
        <w:t>5 - Clause 4.2 and 5.2</w:t>
      </w:r>
    </w:p>
    <w:p w14:paraId="25E5CEA9" w14:textId="77777777" w:rsidR="00CE22A7" w:rsidRPr="001656C7" w:rsidRDefault="00CE22A7" w:rsidP="00CE22A7">
      <w:pPr>
        <w:rPr>
          <w:rFonts w:ascii="Bookman Old Style" w:hAnsi="Bookman Old Style" w:cs="Arial"/>
          <w:sz w:val="24"/>
          <w:szCs w:val="24"/>
        </w:rPr>
      </w:pPr>
    </w:p>
    <w:p w14:paraId="7C35EF60" w14:textId="77777777" w:rsidR="00CE22A7" w:rsidRPr="001656C7" w:rsidRDefault="00CE22A7" w:rsidP="00CE22A7">
      <w:pPr>
        <w:rPr>
          <w:rFonts w:ascii="Bookman Old Style" w:hAnsi="Bookman Old Style" w:cs="Arial"/>
          <w:b/>
          <w:bCs/>
          <w:sz w:val="24"/>
          <w:szCs w:val="24"/>
        </w:rPr>
      </w:pPr>
      <w:r w:rsidRPr="001656C7">
        <w:rPr>
          <w:rFonts w:ascii="Bookman Old Style" w:hAnsi="Bookman Old Style" w:cs="Arial"/>
          <w:b/>
          <w:bCs/>
          <w:sz w:val="24"/>
          <w:szCs w:val="24"/>
        </w:rPr>
        <w:t>3. Responsibility</w:t>
      </w:r>
    </w:p>
    <w:p w14:paraId="3C2D3FBE" w14:textId="77777777" w:rsidR="00CE22A7" w:rsidRPr="001656C7" w:rsidRDefault="00CE22A7" w:rsidP="00CE22A7">
      <w:pPr>
        <w:rPr>
          <w:rFonts w:ascii="Bookman Old Style" w:hAnsi="Bookman Old Style" w:cs="Arial"/>
          <w:sz w:val="24"/>
          <w:szCs w:val="24"/>
        </w:rPr>
      </w:pPr>
    </w:p>
    <w:p w14:paraId="2EF33E41" w14:textId="77777777" w:rsidR="00CE22A7" w:rsidRPr="001656C7" w:rsidRDefault="00CE22A7" w:rsidP="00CE22A7">
      <w:pPr>
        <w:rPr>
          <w:rFonts w:ascii="Bookman Old Style" w:hAnsi="Bookman Old Style" w:cs="Arial"/>
          <w:sz w:val="24"/>
          <w:szCs w:val="24"/>
        </w:rPr>
      </w:pPr>
      <w:r w:rsidRPr="001656C7">
        <w:rPr>
          <w:rFonts w:ascii="Bookman Old Style" w:hAnsi="Bookman Old Style" w:cs="Arial"/>
          <w:sz w:val="24"/>
          <w:szCs w:val="24"/>
        </w:rPr>
        <w:t>The overall responsibility to safeguard impartiality is with top management</w:t>
      </w:r>
      <w:r w:rsidR="004C626E" w:rsidRPr="001656C7">
        <w:rPr>
          <w:rFonts w:ascii="Bookman Old Style" w:hAnsi="Bookman Old Style" w:cs="Arial"/>
          <w:sz w:val="24"/>
          <w:szCs w:val="24"/>
        </w:rPr>
        <w:t xml:space="preserve"> (</w:t>
      </w:r>
      <w:r w:rsidR="00C25C8E" w:rsidRPr="001656C7">
        <w:rPr>
          <w:rFonts w:ascii="Bookman Old Style" w:hAnsi="Bookman Old Style" w:cs="Arial"/>
          <w:sz w:val="24"/>
          <w:szCs w:val="24"/>
        </w:rPr>
        <w:t>Chairman</w:t>
      </w:r>
      <w:r w:rsidR="00C005B4">
        <w:rPr>
          <w:rFonts w:ascii="Bookman Old Style" w:hAnsi="Bookman Old Style" w:cs="Arial"/>
          <w:sz w:val="24"/>
          <w:szCs w:val="24"/>
        </w:rPr>
        <w:t>/</w:t>
      </w:r>
      <w:r w:rsidR="00C25C8E" w:rsidRPr="001656C7">
        <w:rPr>
          <w:rFonts w:ascii="Bookman Old Style" w:hAnsi="Bookman Old Style" w:cs="Arial"/>
          <w:sz w:val="24"/>
          <w:szCs w:val="24"/>
        </w:rPr>
        <w:t>CEO</w:t>
      </w:r>
      <w:r w:rsidR="004C626E" w:rsidRPr="001656C7">
        <w:rPr>
          <w:rFonts w:ascii="Bookman Old Style" w:hAnsi="Bookman Old Style" w:cs="Arial"/>
          <w:sz w:val="24"/>
          <w:szCs w:val="24"/>
        </w:rPr>
        <w:t>)</w:t>
      </w:r>
      <w:r w:rsidRPr="001656C7">
        <w:rPr>
          <w:rFonts w:ascii="Bookman Old Style" w:hAnsi="Bookman Old Style" w:cs="Arial"/>
          <w:sz w:val="24"/>
          <w:szCs w:val="24"/>
        </w:rPr>
        <w:t xml:space="preserve"> assisted by </w:t>
      </w:r>
      <w:r w:rsidR="00C25C8E" w:rsidRPr="001656C7">
        <w:rPr>
          <w:rFonts w:ascii="Bookman Old Style" w:hAnsi="Bookman Old Style" w:cs="Arial"/>
          <w:sz w:val="24"/>
          <w:szCs w:val="24"/>
        </w:rPr>
        <w:t>Technical (Head)</w:t>
      </w:r>
      <w:r w:rsidRPr="001656C7">
        <w:rPr>
          <w:rFonts w:ascii="Bookman Old Style" w:hAnsi="Bookman Old Style" w:cs="Arial"/>
          <w:sz w:val="24"/>
          <w:szCs w:val="24"/>
        </w:rPr>
        <w:t xml:space="preserve">and all other personnel involved in certification </w:t>
      </w:r>
      <w:r w:rsidR="00C005B4">
        <w:rPr>
          <w:rFonts w:ascii="Bookman Old Style" w:hAnsi="Bookman Old Style" w:cs="Arial"/>
          <w:sz w:val="24"/>
          <w:szCs w:val="24"/>
        </w:rPr>
        <w:t xml:space="preserve">and </w:t>
      </w:r>
      <w:proofErr w:type="spellStart"/>
      <w:r w:rsidR="001656C7" w:rsidRPr="001656C7">
        <w:rPr>
          <w:rFonts w:ascii="Bookman Old Style" w:hAnsi="Bookman Old Style" w:cs="Arial"/>
          <w:sz w:val="24"/>
          <w:szCs w:val="24"/>
        </w:rPr>
        <w:t>other</w:t>
      </w:r>
      <w:r w:rsidRPr="001656C7">
        <w:rPr>
          <w:rFonts w:ascii="Bookman Old Style" w:hAnsi="Bookman Old Style" w:cs="Arial"/>
          <w:sz w:val="24"/>
          <w:szCs w:val="24"/>
        </w:rPr>
        <w:t>activities</w:t>
      </w:r>
      <w:proofErr w:type="spellEnd"/>
      <w:r w:rsidRPr="001656C7">
        <w:rPr>
          <w:rFonts w:ascii="Bookman Old Style" w:hAnsi="Bookman Old Style" w:cs="Arial"/>
          <w:sz w:val="24"/>
          <w:szCs w:val="24"/>
        </w:rPr>
        <w:t xml:space="preserve">. </w:t>
      </w:r>
    </w:p>
    <w:p w14:paraId="44A82279" w14:textId="77777777" w:rsidR="00CE22A7" w:rsidRPr="001656C7" w:rsidRDefault="00CE22A7" w:rsidP="00CE22A7">
      <w:pPr>
        <w:rPr>
          <w:rFonts w:ascii="Bookman Old Style" w:hAnsi="Bookman Old Style" w:cs="Arial"/>
          <w:b/>
          <w:bCs/>
          <w:sz w:val="24"/>
          <w:szCs w:val="24"/>
        </w:rPr>
      </w:pPr>
    </w:p>
    <w:p w14:paraId="013F5427" w14:textId="77777777" w:rsidR="00CE22A7" w:rsidRDefault="00CE22A7" w:rsidP="00CE22A7">
      <w:pPr>
        <w:rPr>
          <w:rFonts w:ascii="Bookman Old Style" w:hAnsi="Bookman Old Style" w:cs="Arial"/>
          <w:b/>
          <w:bCs/>
          <w:sz w:val="24"/>
          <w:szCs w:val="24"/>
        </w:rPr>
      </w:pPr>
      <w:r w:rsidRPr="001656C7">
        <w:rPr>
          <w:rFonts w:ascii="Bookman Old Style" w:hAnsi="Bookman Old Style" w:cs="Arial"/>
          <w:b/>
          <w:bCs/>
          <w:sz w:val="24"/>
          <w:szCs w:val="24"/>
        </w:rPr>
        <w:t>4. Management of impartiality</w:t>
      </w:r>
      <w:r w:rsidR="00C005B4">
        <w:rPr>
          <w:rFonts w:ascii="Bookman Old Style" w:hAnsi="Bookman Old Style" w:cs="Arial"/>
          <w:b/>
          <w:bCs/>
          <w:sz w:val="24"/>
          <w:szCs w:val="24"/>
        </w:rPr>
        <w:t xml:space="preserve"> and Mechanism for safeguarding impartiality</w:t>
      </w:r>
    </w:p>
    <w:p w14:paraId="758C07A0" w14:textId="77777777" w:rsidR="004224E9" w:rsidRDefault="004224E9" w:rsidP="00CE22A7">
      <w:pPr>
        <w:rPr>
          <w:rFonts w:ascii="Bookman Old Style" w:hAnsi="Bookman Old Style" w:cs="Arial"/>
          <w:b/>
          <w:bCs/>
          <w:sz w:val="24"/>
          <w:szCs w:val="24"/>
        </w:rPr>
      </w:pPr>
    </w:p>
    <w:p w14:paraId="180D6C74" w14:textId="77777777" w:rsidR="004224E9" w:rsidRDefault="004224E9" w:rsidP="00CE22A7">
      <w:pPr>
        <w:rPr>
          <w:rFonts w:ascii="Bookman Old Style" w:hAnsi="Bookman Old Style" w:cs="Arial"/>
          <w:sz w:val="24"/>
          <w:szCs w:val="24"/>
        </w:rPr>
      </w:pPr>
      <w:r>
        <w:rPr>
          <w:rFonts w:ascii="Bookman Old Style" w:hAnsi="Bookman Old Style" w:cs="Arial"/>
          <w:b/>
          <w:bCs/>
          <w:sz w:val="24"/>
          <w:szCs w:val="24"/>
        </w:rPr>
        <w:t xml:space="preserve">4.1 </w:t>
      </w:r>
      <w:r>
        <w:rPr>
          <w:rFonts w:ascii="Bookman Old Style" w:hAnsi="Bookman Old Style" w:cs="Arial"/>
          <w:sz w:val="24"/>
          <w:szCs w:val="24"/>
        </w:rPr>
        <w:t>Requirements related to impartiality as specified in 4.2 and 5.2 of ISO/IEC 17065: 2012 and any other requirement, if any, are covered in a single procedure, EGP-4.2.</w:t>
      </w:r>
    </w:p>
    <w:p w14:paraId="56066FBD" w14:textId="77777777" w:rsidR="004224E9" w:rsidRDefault="004224E9" w:rsidP="00CE22A7">
      <w:pPr>
        <w:rPr>
          <w:rFonts w:ascii="Bookman Old Style" w:hAnsi="Bookman Old Style" w:cs="Arial"/>
          <w:sz w:val="24"/>
          <w:szCs w:val="24"/>
        </w:rPr>
      </w:pPr>
    </w:p>
    <w:p w14:paraId="4FF97815" w14:textId="77777777" w:rsidR="004224E9" w:rsidRPr="004224E9" w:rsidRDefault="004224E9" w:rsidP="00CE22A7">
      <w:pPr>
        <w:rPr>
          <w:rFonts w:ascii="Bookman Old Style" w:hAnsi="Bookman Old Style" w:cs="Arial"/>
          <w:sz w:val="24"/>
          <w:szCs w:val="24"/>
        </w:rPr>
      </w:pPr>
      <w:r w:rsidRPr="004224E9">
        <w:rPr>
          <w:rFonts w:ascii="Bookman Old Style" w:hAnsi="Bookman Old Style" w:cs="Arial"/>
          <w:b/>
          <w:bCs/>
          <w:sz w:val="24"/>
          <w:szCs w:val="24"/>
        </w:rPr>
        <w:t>4.2</w:t>
      </w:r>
      <w:r w:rsidRPr="001656C7">
        <w:rPr>
          <w:rFonts w:ascii="Bookman Old Style" w:hAnsi="Bookman Old Style" w:cs="Arial"/>
          <w:b/>
          <w:bCs/>
          <w:sz w:val="24"/>
          <w:szCs w:val="24"/>
        </w:rPr>
        <w:t>Management of impartiality</w:t>
      </w:r>
    </w:p>
    <w:p w14:paraId="30808FFA" w14:textId="77777777" w:rsidR="00CE22A7" w:rsidRPr="004224E9" w:rsidRDefault="00CE22A7" w:rsidP="00CE22A7">
      <w:pPr>
        <w:rPr>
          <w:rFonts w:ascii="Bookman Old Style" w:hAnsi="Bookman Old Style" w:cs="Arial"/>
          <w:sz w:val="24"/>
          <w:szCs w:val="24"/>
        </w:rPr>
      </w:pPr>
    </w:p>
    <w:p w14:paraId="4F203533" w14:textId="62509E99" w:rsidR="001D6D15" w:rsidRDefault="00CE22A7" w:rsidP="00CE22A7">
      <w:pPr>
        <w:rPr>
          <w:rFonts w:ascii="Bookman Old Style" w:hAnsi="Bookman Old Style" w:cs="Arial"/>
          <w:sz w:val="24"/>
          <w:szCs w:val="24"/>
        </w:rPr>
      </w:pPr>
      <w:r w:rsidRPr="001656C7">
        <w:rPr>
          <w:rFonts w:ascii="Bookman Old Style" w:hAnsi="Bookman Old Style" w:cs="Arial"/>
          <w:b/>
          <w:bCs/>
          <w:sz w:val="24"/>
          <w:szCs w:val="24"/>
        </w:rPr>
        <w:t>4.</w:t>
      </w:r>
      <w:r w:rsidR="004224E9">
        <w:rPr>
          <w:rFonts w:ascii="Bookman Old Style" w:hAnsi="Bookman Old Style" w:cs="Arial"/>
          <w:b/>
          <w:bCs/>
          <w:sz w:val="24"/>
          <w:szCs w:val="24"/>
        </w:rPr>
        <w:t>2.</w:t>
      </w:r>
      <w:r w:rsidRPr="001656C7">
        <w:rPr>
          <w:rFonts w:ascii="Bookman Old Style" w:hAnsi="Bookman Old Style" w:cs="Arial"/>
          <w:b/>
          <w:bCs/>
          <w:sz w:val="24"/>
          <w:szCs w:val="24"/>
        </w:rPr>
        <w:t>1</w:t>
      </w:r>
      <w:r w:rsidRPr="001656C7">
        <w:rPr>
          <w:rFonts w:ascii="Bookman Old Style" w:hAnsi="Bookman Old Style" w:cs="Arial"/>
          <w:sz w:val="24"/>
          <w:szCs w:val="24"/>
        </w:rPr>
        <w:t xml:space="preserve">In </w:t>
      </w:r>
      <w:r w:rsidR="001C6A51" w:rsidRPr="001656C7">
        <w:rPr>
          <w:rFonts w:ascii="Bookman Old Style" w:hAnsi="Bookman Old Style" w:cs="Arial"/>
          <w:sz w:val="24"/>
          <w:szCs w:val="24"/>
        </w:rPr>
        <w:t>EKO-Guarantee</w:t>
      </w:r>
      <w:r w:rsidRPr="001656C7">
        <w:rPr>
          <w:rFonts w:ascii="Bookman Old Style" w:hAnsi="Bookman Old Style" w:cs="Arial"/>
          <w:sz w:val="24"/>
          <w:szCs w:val="24"/>
        </w:rPr>
        <w:t xml:space="preserve">, </w:t>
      </w:r>
      <w:r w:rsidR="004C626E" w:rsidRPr="001656C7">
        <w:rPr>
          <w:rFonts w:ascii="Bookman Old Style" w:hAnsi="Bookman Old Style" w:cs="Arial"/>
          <w:sz w:val="24"/>
          <w:szCs w:val="24"/>
        </w:rPr>
        <w:t>certification</w:t>
      </w:r>
      <w:r w:rsidR="001656C7">
        <w:rPr>
          <w:rFonts w:ascii="Bookman Old Style" w:hAnsi="Bookman Old Style" w:cs="Arial"/>
          <w:sz w:val="24"/>
          <w:szCs w:val="24"/>
        </w:rPr>
        <w:t xml:space="preserve"> and other</w:t>
      </w:r>
      <w:r w:rsidR="00350FE8">
        <w:rPr>
          <w:rFonts w:ascii="Bookman Old Style" w:hAnsi="Bookman Old Style" w:cs="Arial"/>
          <w:sz w:val="24"/>
          <w:szCs w:val="24"/>
        </w:rPr>
        <w:t xml:space="preserve"> </w:t>
      </w:r>
      <w:r w:rsidRPr="001656C7">
        <w:rPr>
          <w:rFonts w:ascii="Bookman Old Style" w:hAnsi="Bookman Old Style" w:cs="Arial"/>
          <w:sz w:val="24"/>
          <w:szCs w:val="24"/>
        </w:rPr>
        <w:t xml:space="preserve">activities are undertaken impartially. </w:t>
      </w:r>
    </w:p>
    <w:p w14:paraId="21A5B507" w14:textId="77777777" w:rsidR="001D6D15" w:rsidRDefault="001D6D15" w:rsidP="00CE22A7">
      <w:pPr>
        <w:rPr>
          <w:rFonts w:ascii="Bookman Old Style" w:hAnsi="Bookman Old Style" w:cs="Arial"/>
          <w:sz w:val="24"/>
          <w:szCs w:val="24"/>
        </w:rPr>
      </w:pPr>
    </w:p>
    <w:p w14:paraId="6D1E9CAA" w14:textId="276F5DDF" w:rsidR="00CE22A7" w:rsidRDefault="001D6D15" w:rsidP="00CE22A7">
      <w:pPr>
        <w:rPr>
          <w:rFonts w:ascii="Bookman Old Style" w:hAnsi="Bookman Old Style" w:cs="Arial"/>
          <w:sz w:val="24"/>
          <w:szCs w:val="24"/>
        </w:rPr>
      </w:pPr>
      <w:r w:rsidRPr="001D6D15">
        <w:rPr>
          <w:rFonts w:ascii="Bookman Old Style" w:hAnsi="Bookman Old Style" w:cs="Arial"/>
          <w:b/>
          <w:bCs/>
          <w:sz w:val="24"/>
          <w:szCs w:val="24"/>
        </w:rPr>
        <w:t>4.2.2</w:t>
      </w:r>
      <w:r w:rsidR="00CE22A7" w:rsidRPr="001656C7">
        <w:rPr>
          <w:rFonts w:ascii="Bookman Old Style" w:hAnsi="Bookman Old Style" w:cs="Arial"/>
          <w:sz w:val="24"/>
          <w:szCs w:val="24"/>
        </w:rPr>
        <w:t xml:space="preserve">As ongoing policy, top management of </w:t>
      </w:r>
      <w:r w:rsidR="001C6A51" w:rsidRPr="001656C7">
        <w:rPr>
          <w:rFonts w:ascii="Bookman Old Style" w:hAnsi="Bookman Old Style" w:cs="Arial"/>
          <w:sz w:val="24"/>
          <w:szCs w:val="24"/>
        </w:rPr>
        <w:t>EKO-Guarantee</w:t>
      </w:r>
      <w:r w:rsidR="00CE22A7" w:rsidRPr="001656C7">
        <w:rPr>
          <w:rFonts w:ascii="Bookman Old Style" w:hAnsi="Bookman Old Style" w:cs="Arial"/>
          <w:sz w:val="24"/>
          <w:szCs w:val="24"/>
        </w:rPr>
        <w:t xml:space="preserve"> shall always be responsible for the impartiality of its </w:t>
      </w:r>
      <w:r w:rsidR="004C626E" w:rsidRPr="001656C7">
        <w:rPr>
          <w:rFonts w:ascii="Bookman Old Style" w:hAnsi="Bookman Old Style" w:cs="Arial"/>
          <w:sz w:val="24"/>
          <w:szCs w:val="24"/>
        </w:rPr>
        <w:t>certification</w:t>
      </w:r>
      <w:r w:rsidR="001656C7">
        <w:rPr>
          <w:rFonts w:ascii="Bookman Old Style" w:hAnsi="Bookman Old Style" w:cs="Arial"/>
          <w:sz w:val="24"/>
          <w:szCs w:val="24"/>
        </w:rPr>
        <w:t xml:space="preserve"> and other</w:t>
      </w:r>
      <w:r w:rsidR="004C626E" w:rsidRPr="001656C7">
        <w:rPr>
          <w:rFonts w:ascii="Bookman Old Style" w:hAnsi="Bookman Old Style" w:cs="Arial"/>
          <w:sz w:val="24"/>
          <w:szCs w:val="24"/>
        </w:rPr>
        <w:t xml:space="preserve"> activities</w:t>
      </w:r>
      <w:r w:rsidR="00CD6A9C">
        <w:rPr>
          <w:rFonts w:ascii="Bookman Old Style" w:hAnsi="Bookman Old Style" w:cs="Arial"/>
          <w:sz w:val="24"/>
          <w:szCs w:val="24"/>
        </w:rPr>
        <w:t xml:space="preserve"> </w:t>
      </w:r>
      <w:r w:rsidR="00CE22A7" w:rsidRPr="001656C7">
        <w:rPr>
          <w:rFonts w:ascii="Bookman Old Style" w:hAnsi="Bookman Old Style" w:cs="Arial"/>
          <w:sz w:val="24"/>
          <w:szCs w:val="24"/>
        </w:rPr>
        <w:t>and shall never allow commercial, financial or other pressures to compromise impartiality.</w:t>
      </w:r>
    </w:p>
    <w:p w14:paraId="4A6D1EC4" w14:textId="77777777" w:rsidR="005D0589" w:rsidRPr="001656C7" w:rsidRDefault="005D0589" w:rsidP="00CE22A7">
      <w:pPr>
        <w:rPr>
          <w:rFonts w:ascii="Bookman Old Style" w:hAnsi="Bookman Old Style" w:cs="Arial"/>
          <w:sz w:val="24"/>
          <w:szCs w:val="24"/>
        </w:rPr>
      </w:pPr>
    </w:p>
    <w:p w14:paraId="57422C87" w14:textId="77777777" w:rsidR="00CE22A7" w:rsidRPr="001656C7" w:rsidRDefault="00CE22A7" w:rsidP="00CE22A7">
      <w:pPr>
        <w:rPr>
          <w:rFonts w:ascii="Bookman Old Style" w:hAnsi="Bookman Old Style" w:cs="Arial"/>
          <w:sz w:val="24"/>
          <w:szCs w:val="24"/>
        </w:rPr>
      </w:pPr>
    </w:p>
    <w:p w14:paraId="20B32364" w14:textId="77777777" w:rsidR="00CE22A7" w:rsidRDefault="00CE22A7" w:rsidP="007120B7">
      <w:pPr>
        <w:rPr>
          <w:rFonts w:ascii="Bookman Old Style" w:hAnsi="Bookman Old Style" w:cs="Arial"/>
          <w:sz w:val="24"/>
          <w:szCs w:val="24"/>
        </w:rPr>
      </w:pPr>
      <w:r w:rsidRPr="001656C7">
        <w:rPr>
          <w:rFonts w:ascii="Bookman Old Style" w:hAnsi="Bookman Old Style" w:cs="Arial"/>
          <w:b/>
          <w:bCs/>
          <w:sz w:val="24"/>
          <w:szCs w:val="24"/>
        </w:rPr>
        <w:t>4.2</w:t>
      </w:r>
      <w:r w:rsidR="00577B4C">
        <w:rPr>
          <w:rFonts w:ascii="Bookman Old Style" w:hAnsi="Bookman Old Style" w:cs="Arial"/>
          <w:b/>
          <w:bCs/>
          <w:sz w:val="24"/>
          <w:szCs w:val="24"/>
        </w:rPr>
        <w:t>.2.1</w:t>
      </w:r>
      <w:r w:rsidR="001C6A51" w:rsidRPr="001656C7">
        <w:rPr>
          <w:rFonts w:ascii="Bookman Old Style" w:hAnsi="Bookman Old Style" w:cs="Arial"/>
          <w:sz w:val="24"/>
          <w:szCs w:val="24"/>
        </w:rPr>
        <w:t xml:space="preserve">EKO-Guarantee </w:t>
      </w:r>
      <w:r w:rsidRPr="001656C7">
        <w:rPr>
          <w:rFonts w:ascii="Bookman Old Style" w:hAnsi="Bookman Old Style" w:cs="Arial"/>
          <w:sz w:val="24"/>
          <w:szCs w:val="24"/>
        </w:rPr>
        <w:t xml:space="preserve">has its top management’s commitment to impartiality in </w:t>
      </w:r>
      <w:r w:rsidR="004C626E" w:rsidRPr="001656C7">
        <w:rPr>
          <w:rFonts w:ascii="Bookman Old Style" w:hAnsi="Bookman Old Style" w:cs="Arial"/>
          <w:sz w:val="24"/>
          <w:szCs w:val="24"/>
        </w:rPr>
        <w:t xml:space="preserve">certification </w:t>
      </w:r>
      <w:r w:rsidR="004E7A73" w:rsidRPr="001656C7">
        <w:rPr>
          <w:rFonts w:ascii="Bookman Old Style" w:hAnsi="Bookman Old Style" w:cs="Arial"/>
          <w:sz w:val="24"/>
          <w:szCs w:val="24"/>
        </w:rPr>
        <w:t xml:space="preserve">and other </w:t>
      </w:r>
      <w:r w:rsidR="004C626E" w:rsidRPr="001656C7">
        <w:rPr>
          <w:rFonts w:ascii="Bookman Old Style" w:hAnsi="Bookman Old Style" w:cs="Arial"/>
          <w:sz w:val="24"/>
          <w:szCs w:val="24"/>
        </w:rPr>
        <w:t>activities</w:t>
      </w:r>
      <w:r w:rsidRPr="001656C7">
        <w:rPr>
          <w:rFonts w:ascii="Bookman Old Style" w:hAnsi="Bookman Old Style" w:cs="Arial"/>
          <w:sz w:val="24"/>
          <w:szCs w:val="24"/>
        </w:rPr>
        <w:t xml:space="preserve">. </w:t>
      </w:r>
      <w:r w:rsidR="007120B7">
        <w:rPr>
          <w:rFonts w:ascii="Bookman Old Style" w:hAnsi="Bookman Old Style" w:cs="Arial"/>
          <w:sz w:val="24"/>
          <w:szCs w:val="24"/>
        </w:rPr>
        <w:t xml:space="preserve">For this purpose, </w:t>
      </w:r>
      <w:r w:rsidR="001C6A51" w:rsidRPr="001656C7">
        <w:rPr>
          <w:rFonts w:ascii="Bookman Old Style" w:hAnsi="Bookman Old Style" w:cs="Arial"/>
          <w:sz w:val="24"/>
          <w:szCs w:val="24"/>
        </w:rPr>
        <w:t>EKO-Guarantee</w:t>
      </w:r>
      <w:r w:rsidRPr="001656C7">
        <w:rPr>
          <w:rFonts w:ascii="Bookman Old Style" w:hAnsi="Bookman Old Style" w:cs="Arial"/>
          <w:sz w:val="24"/>
          <w:szCs w:val="24"/>
        </w:rPr>
        <w:t xml:space="preserve"> have issued a publicly accessible statement on its website that it understands the importance of impartiality in carrying out its activities, manages conflict of interests and ensures the objectivity of its </w:t>
      </w:r>
      <w:r w:rsidR="004C626E" w:rsidRPr="001656C7">
        <w:rPr>
          <w:rFonts w:ascii="Bookman Old Style" w:hAnsi="Bookman Old Style" w:cs="Arial"/>
          <w:sz w:val="24"/>
          <w:szCs w:val="24"/>
        </w:rPr>
        <w:t>certification</w:t>
      </w:r>
      <w:r w:rsidR="004E7A73" w:rsidRPr="001656C7">
        <w:rPr>
          <w:rFonts w:ascii="Bookman Old Style" w:hAnsi="Bookman Old Style" w:cs="Arial"/>
          <w:sz w:val="24"/>
          <w:szCs w:val="24"/>
        </w:rPr>
        <w:t xml:space="preserve"> and other</w:t>
      </w:r>
      <w:r w:rsidR="004C626E" w:rsidRPr="001656C7">
        <w:rPr>
          <w:rFonts w:ascii="Bookman Old Style" w:hAnsi="Bookman Old Style" w:cs="Arial"/>
          <w:sz w:val="24"/>
          <w:szCs w:val="24"/>
        </w:rPr>
        <w:t xml:space="preserve"> activities</w:t>
      </w:r>
      <w:r w:rsidR="007120B7">
        <w:rPr>
          <w:rFonts w:ascii="Bookman Old Style" w:hAnsi="Bookman Old Style" w:cs="Arial"/>
          <w:sz w:val="24"/>
          <w:szCs w:val="24"/>
        </w:rPr>
        <w:t xml:space="preserve"> (Annexure I).</w:t>
      </w:r>
    </w:p>
    <w:p w14:paraId="13617FD5" w14:textId="77777777" w:rsidR="005D0589" w:rsidRDefault="005D0589" w:rsidP="007120B7">
      <w:pPr>
        <w:rPr>
          <w:rFonts w:ascii="Bookman Old Style" w:hAnsi="Bookman Old Style" w:cs="Arial"/>
          <w:b/>
          <w:sz w:val="24"/>
          <w:szCs w:val="24"/>
        </w:rPr>
      </w:pPr>
      <w:r w:rsidRPr="00603E9A">
        <w:rPr>
          <w:rFonts w:ascii="Bookman Old Style" w:hAnsi="Bookman Old Style" w:cs="Arial"/>
          <w:b/>
          <w:sz w:val="24"/>
          <w:szCs w:val="24"/>
          <w:highlight w:val="lightGray"/>
        </w:rPr>
        <w:lastRenderedPageBreak/>
        <w:t xml:space="preserve">4.2.2.2. </w:t>
      </w:r>
      <w:r w:rsidRPr="00603E9A">
        <w:rPr>
          <w:rFonts w:ascii="Bookman Old Style" w:hAnsi="Bookman Old Style" w:cs="Arial"/>
          <w:sz w:val="24"/>
          <w:szCs w:val="24"/>
          <w:highlight w:val="lightGray"/>
        </w:rPr>
        <w:t xml:space="preserve">Eko </w:t>
      </w:r>
      <w:r w:rsidR="00603E9A" w:rsidRPr="00603E9A">
        <w:rPr>
          <w:rFonts w:ascii="Bookman Old Style" w:hAnsi="Bookman Old Style" w:cs="Arial"/>
          <w:sz w:val="24"/>
          <w:szCs w:val="24"/>
          <w:highlight w:val="lightGray"/>
        </w:rPr>
        <w:t xml:space="preserve">guarantee </w:t>
      </w:r>
      <w:r w:rsidRPr="00603E9A">
        <w:rPr>
          <w:rFonts w:ascii="Bookman Old Style" w:hAnsi="Bookman Old Style" w:cs="Arial"/>
          <w:sz w:val="24"/>
          <w:szCs w:val="24"/>
          <w:highlight w:val="lightGray"/>
        </w:rPr>
        <w:t>ensures its commitment to impartiality</w:t>
      </w:r>
      <w:r w:rsidRPr="00603E9A">
        <w:rPr>
          <w:rFonts w:ascii="Bookman Old Style" w:hAnsi="Bookman Old Style" w:cs="Arial"/>
          <w:b/>
          <w:sz w:val="24"/>
          <w:szCs w:val="24"/>
          <w:highlight w:val="lightGray"/>
        </w:rPr>
        <w:t xml:space="preserve"> </w:t>
      </w:r>
      <w:r w:rsidR="00603E9A" w:rsidRPr="00603E9A">
        <w:rPr>
          <w:rFonts w:ascii="Bookman Old Style" w:hAnsi="Bookman Old Style" w:cs="Arial"/>
          <w:sz w:val="24"/>
          <w:szCs w:val="24"/>
          <w:highlight w:val="lightGray"/>
        </w:rPr>
        <w:t>in</w:t>
      </w:r>
      <w:r w:rsidRPr="00603E9A">
        <w:rPr>
          <w:rFonts w:ascii="Bookman Old Style" w:hAnsi="Bookman Old Style" w:cs="Arial"/>
          <w:sz w:val="24"/>
          <w:szCs w:val="24"/>
          <w:highlight w:val="lightGray"/>
        </w:rPr>
        <w:t xml:space="preserve"> all aspects by establishi</w:t>
      </w:r>
      <w:r w:rsidR="00603E9A" w:rsidRPr="00603E9A">
        <w:rPr>
          <w:rFonts w:ascii="Bookman Old Style" w:hAnsi="Bookman Old Style" w:cs="Arial"/>
          <w:sz w:val="24"/>
          <w:szCs w:val="24"/>
          <w:highlight w:val="lightGray"/>
        </w:rPr>
        <w:t>ng clear boundaries between</w:t>
      </w:r>
      <w:r w:rsidRPr="00603E9A">
        <w:rPr>
          <w:rFonts w:ascii="Bookman Old Style" w:hAnsi="Bookman Old Style" w:cs="Arial"/>
          <w:sz w:val="24"/>
          <w:szCs w:val="24"/>
          <w:highlight w:val="lightGray"/>
        </w:rPr>
        <w:t xml:space="preserve"> the related bodies of the certification body. The related bodies and Eko Guarantee Private Ltd are independent of </w:t>
      </w:r>
      <w:proofErr w:type="spellStart"/>
      <w:r w:rsidRPr="00603E9A">
        <w:rPr>
          <w:rFonts w:ascii="Bookman Old Style" w:hAnsi="Bookman Old Style" w:cs="Arial"/>
          <w:sz w:val="24"/>
          <w:szCs w:val="24"/>
          <w:highlight w:val="lightGray"/>
        </w:rPr>
        <w:t>eachother</w:t>
      </w:r>
      <w:proofErr w:type="spellEnd"/>
      <w:r w:rsidRPr="00603E9A">
        <w:rPr>
          <w:rFonts w:ascii="Bookman Old Style" w:hAnsi="Bookman Old Style" w:cs="Arial"/>
          <w:sz w:val="24"/>
          <w:szCs w:val="24"/>
          <w:highlight w:val="lightGray"/>
        </w:rPr>
        <w:t xml:space="preserve"> and there </w:t>
      </w:r>
      <w:proofErr w:type="gramStart"/>
      <w:r w:rsidRPr="00603E9A">
        <w:rPr>
          <w:rFonts w:ascii="Bookman Old Style" w:hAnsi="Bookman Old Style" w:cs="Arial"/>
          <w:sz w:val="24"/>
          <w:szCs w:val="24"/>
          <w:highlight w:val="lightGray"/>
        </w:rPr>
        <w:t>is</w:t>
      </w:r>
      <w:proofErr w:type="gramEnd"/>
      <w:r w:rsidRPr="00603E9A">
        <w:rPr>
          <w:rFonts w:ascii="Bookman Old Style" w:hAnsi="Bookman Old Style" w:cs="Arial"/>
          <w:sz w:val="24"/>
          <w:szCs w:val="24"/>
          <w:highlight w:val="lightGray"/>
        </w:rPr>
        <w:t xml:space="preserve"> no working </w:t>
      </w:r>
      <w:proofErr w:type="spellStart"/>
      <w:r w:rsidRPr="00603E9A">
        <w:rPr>
          <w:rFonts w:ascii="Bookman Old Style" w:hAnsi="Bookman Old Style" w:cs="Arial"/>
          <w:sz w:val="24"/>
          <w:szCs w:val="24"/>
          <w:highlight w:val="lightGray"/>
        </w:rPr>
        <w:t>relation ship</w:t>
      </w:r>
      <w:proofErr w:type="spellEnd"/>
      <w:r w:rsidRPr="00603E9A">
        <w:rPr>
          <w:rFonts w:ascii="Bookman Old Style" w:hAnsi="Bookman Old Style" w:cs="Arial"/>
          <w:sz w:val="24"/>
          <w:szCs w:val="24"/>
          <w:highlight w:val="lightGray"/>
        </w:rPr>
        <w:t xml:space="preserve"> between the certification body and its related bodies whatsoever.</w:t>
      </w:r>
      <w:r w:rsidR="004C3490" w:rsidRPr="004C3490">
        <w:rPr>
          <w:rFonts w:ascii="Bookman Old Style" w:hAnsi="Bookman Old Style" w:cs="Arial"/>
          <w:sz w:val="24"/>
          <w:szCs w:val="24"/>
          <w:highlight w:val="lightGray"/>
        </w:rPr>
        <w:t xml:space="preserve"> The certification body's management personnel and personnel in the review and certification decision-making process shall not be involved in the activities of the related party. The personnel of the related party shall not be involved in the management of the certification body, the review, or the certification decision</w:t>
      </w:r>
      <w:r w:rsidR="004C3490" w:rsidRPr="00C91619">
        <w:rPr>
          <w:rFonts w:ascii="Bookman Old Style" w:hAnsi="Bookman Old Style" w:cs="Arial"/>
          <w:sz w:val="24"/>
          <w:szCs w:val="24"/>
          <w:highlight w:val="lightGray"/>
        </w:rPr>
        <w:t>.</w:t>
      </w:r>
      <w:r w:rsidR="004C3490" w:rsidRPr="004C3490">
        <w:rPr>
          <w:rFonts w:ascii="Bookman Old Style" w:hAnsi="Bookman Old Style" w:cs="Arial"/>
          <w:sz w:val="24"/>
          <w:szCs w:val="24"/>
          <w:highlight w:val="lightGray"/>
        </w:rPr>
        <w:t xml:space="preserve"> </w:t>
      </w:r>
      <w:r w:rsidR="004C3490" w:rsidRPr="00603E9A">
        <w:rPr>
          <w:rFonts w:ascii="Bookman Old Style" w:hAnsi="Bookman Old Style" w:cs="Arial"/>
          <w:sz w:val="24"/>
          <w:szCs w:val="24"/>
          <w:highlight w:val="lightGray"/>
        </w:rPr>
        <w:t>Thereby maintaining confidentiality and not compromising the impartiality of certification activities</w:t>
      </w:r>
    </w:p>
    <w:p w14:paraId="3F2C9792" w14:textId="79F8157B" w:rsidR="003735A2" w:rsidRDefault="003735A2" w:rsidP="003735A2">
      <w:pPr>
        <w:rPr>
          <w:rFonts w:ascii="Bookman Old Style" w:hAnsi="Bookman Old Style" w:cs="Arial"/>
          <w:b/>
          <w:sz w:val="24"/>
          <w:szCs w:val="24"/>
        </w:rPr>
      </w:pPr>
      <w:r>
        <w:rPr>
          <w:rFonts w:ascii="Bookman Old Style" w:hAnsi="Bookman Old Style" w:cs="Arial"/>
          <w:b/>
          <w:sz w:val="24"/>
          <w:szCs w:val="24"/>
        </w:rPr>
        <w:t xml:space="preserve">       </w:t>
      </w:r>
    </w:p>
    <w:p w14:paraId="0FC4821A" w14:textId="77777777" w:rsidR="005D0589" w:rsidRPr="005D0589" w:rsidRDefault="005D0589" w:rsidP="007120B7">
      <w:pPr>
        <w:rPr>
          <w:rFonts w:ascii="Bookman Old Style" w:hAnsi="Bookman Old Style" w:cs="Arial"/>
          <w:b/>
          <w:sz w:val="24"/>
          <w:szCs w:val="24"/>
        </w:rPr>
      </w:pPr>
    </w:p>
    <w:p w14:paraId="00BFD15A" w14:textId="77777777" w:rsidR="007120B7" w:rsidRPr="007120B7" w:rsidRDefault="007120B7" w:rsidP="007120B7">
      <w:pPr>
        <w:rPr>
          <w:rFonts w:ascii="Bookman Old Style" w:hAnsi="Bookman Old Style" w:cs="Arial"/>
          <w:sz w:val="24"/>
          <w:szCs w:val="24"/>
        </w:rPr>
      </w:pPr>
    </w:p>
    <w:p w14:paraId="59CF1C1F" w14:textId="77777777" w:rsidR="00E62B11" w:rsidRDefault="00CE22A7" w:rsidP="00CE22A7">
      <w:pPr>
        <w:rPr>
          <w:rFonts w:ascii="Bookman Old Style" w:hAnsi="Bookman Old Style" w:cs="Arial"/>
          <w:b/>
          <w:bCs/>
          <w:sz w:val="24"/>
          <w:szCs w:val="24"/>
        </w:rPr>
      </w:pPr>
      <w:r w:rsidRPr="001656C7">
        <w:rPr>
          <w:rFonts w:ascii="Bookman Old Style" w:hAnsi="Bookman Old Style" w:cs="Arial"/>
          <w:b/>
          <w:bCs/>
          <w:sz w:val="24"/>
          <w:szCs w:val="24"/>
        </w:rPr>
        <w:t>4.</w:t>
      </w:r>
      <w:r w:rsidR="004662C1">
        <w:rPr>
          <w:rFonts w:ascii="Bookman Old Style" w:hAnsi="Bookman Old Style" w:cs="Arial"/>
          <w:b/>
          <w:bCs/>
          <w:sz w:val="24"/>
          <w:szCs w:val="24"/>
        </w:rPr>
        <w:t xml:space="preserve">2.3 </w:t>
      </w:r>
      <w:r w:rsidR="00E62B11">
        <w:rPr>
          <w:rFonts w:ascii="Bookman Old Style" w:hAnsi="Bookman Old Style" w:cs="Arial"/>
          <w:b/>
          <w:bCs/>
          <w:sz w:val="24"/>
          <w:szCs w:val="24"/>
        </w:rPr>
        <w:t>Risk identification and analysis</w:t>
      </w:r>
    </w:p>
    <w:p w14:paraId="7976B477" w14:textId="77777777" w:rsidR="00E62B11" w:rsidRDefault="00E62B11" w:rsidP="00CE22A7">
      <w:pPr>
        <w:rPr>
          <w:rFonts w:ascii="Bookman Old Style" w:hAnsi="Bookman Old Style" w:cs="Arial"/>
          <w:b/>
          <w:bCs/>
          <w:sz w:val="24"/>
          <w:szCs w:val="24"/>
        </w:rPr>
      </w:pPr>
    </w:p>
    <w:p w14:paraId="59F6316A" w14:textId="77777777" w:rsidR="00CE22A7" w:rsidRPr="001656C7" w:rsidRDefault="00E62B11" w:rsidP="00CE22A7">
      <w:pPr>
        <w:rPr>
          <w:rFonts w:ascii="Bookman Old Style" w:hAnsi="Bookman Old Style" w:cs="Arial"/>
          <w:sz w:val="24"/>
          <w:szCs w:val="24"/>
        </w:rPr>
      </w:pPr>
      <w:r>
        <w:rPr>
          <w:rFonts w:ascii="Bookman Old Style" w:hAnsi="Bookman Old Style" w:cs="Arial"/>
          <w:b/>
          <w:bCs/>
          <w:sz w:val="24"/>
          <w:szCs w:val="24"/>
        </w:rPr>
        <w:t xml:space="preserve">4.2.3.1 </w:t>
      </w:r>
      <w:r w:rsidR="00B23D7E" w:rsidRPr="001656C7">
        <w:rPr>
          <w:rFonts w:ascii="Bookman Old Style" w:hAnsi="Bookman Old Style" w:cs="Arial"/>
          <w:sz w:val="24"/>
          <w:szCs w:val="24"/>
        </w:rPr>
        <w:t xml:space="preserve">EKO-Guarantee </w:t>
      </w:r>
      <w:r w:rsidR="00CE22A7" w:rsidRPr="001656C7">
        <w:rPr>
          <w:rFonts w:ascii="Bookman Old Style" w:hAnsi="Bookman Old Style" w:cs="Arial"/>
          <w:sz w:val="24"/>
          <w:szCs w:val="24"/>
        </w:rPr>
        <w:t>identif</w:t>
      </w:r>
      <w:r>
        <w:rPr>
          <w:rFonts w:ascii="Bookman Old Style" w:hAnsi="Bookman Old Style" w:cs="Arial"/>
          <w:sz w:val="24"/>
          <w:szCs w:val="24"/>
        </w:rPr>
        <w:t>ies</w:t>
      </w:r>
      <w:r w:rsidR="00CE22A7" w:rsidRPr="001656C7">
        <w:rPr>
          <w:rFonts w:ascii="Bookman Old Style" w:hAnsi="Bookman Old Style" w:cs="Arial"/>
          <w:sz w:val="24"/>
          <w:szCs w:val="24"/>
        </w:rPr>
        <w:t xml:space="preserve">, </w:t>
      </w:r>
      <w:r w:rsidR="00797AC7" w:rsidRPr="001656C7">
        <w:rPr>
          <w:rFonts w:ascii="Bookman Old Style" w:hAnsi="Bookman Old Style" w:cs="Arial"/>
          <w:sz w:val="24"/>
          <w:szCs w:val="24"/>
        </w:rPr>
        <w:t>analyz</w:t>
      </w:r>
      <w:r w:rsidR="00797AC7">
        <w:rPr>
          <w:rFonts w:ascii="Bookman Old Style" w:hAnsi="Bookman Old Style" w:cs="Arial"/>
          <w:sz w:val="24"/>
          <w:szCs w:val="24"/>
        </w:rPr>
        <w:t>es</w:t>
      </w:r>
      <w:r w:rsidR="00CE22A7" w:rsidRPr="001656C7">
        <w:rPr>
          <w:rFonts w:ascii="Bookman Old Style" w:hAnsi="Bookman Old Style" w:cs="Arial"/>
          <w:sz w:val="24"/>
          <w:szCs w:val="24"/>
        </w:rPr>
        <w:t>, evaluate, treat, monitor, and document the risks related to conflict of interests arising from provision of certification including any conflicts arising from its relationships on an ongoing basis. It is noted that having relationships does not necessarily present</w:t>
      </w:r>
      <w:r w:rsidR="00B23D7E" w:rsidRPr="001656C7">
        <w:rPr>
          <w:rFonts w:ascii="Bookman Old Style" w:hAnsi="Bookman Old Style" w:cs="Arial"/>
          <w:sz w:val="24"/>
          <w:szCs w:val="24"/>
        </w:rPr>
        <w:t xml:space="preserve"> EKO-Guarantee</w:t>
      </w:r>
      <w:r w:rsidR="00CE22A7" w:rsidRPr="001656C7">
        <w:rPr>
          <w:rFonts w:ascii="Bookman Old Style" w:hAnsi="Bookman Old Style" w:cs="Arial"/>
          <w:sz w:val="24"/>
          <w:szCs w:val="24"/>
        </w:rPr>
        <w:t xml:space="preserve"> with a conflict of </w:t>
      </w:r>
      <w:proofErr w:type="spellStart"/>
      <w:proofErr w:type="gramStart"/>
      <w:r w:rsidR="00CE22A7" w:rsidRPr="001656C7">
        <w:rPr>
          <w:rFonts w:ascii="Bookman Old Style" w:hAnsi="Bookman Old Style" w:cs="Arial"/>
          <w:sz w:val="24"/>
          <w:szCs w:val="24"/>
        </w:rPr>
        <w:t>interest.Where</w:t>
      </w:r>
      <w:proofErr w:type="spellEnd"/>
      <w:proofErr w:type="gramEnd"/>
      <w:r w:rsidR="00CE22A7" w:rsidRPr="001656C7">
        <w:rPr>
          <w:rFonts w:ascii="Bookman Old Style" w:hAnsi="Bookman Old Style" w:cs="Arial"/>
          <w:sz w:val="24"/>
          <w:szCs w:val="24"/>
        </w:rPr>
        <w:t xml:space="preserve"> there are any threats to impartiality, </w:t>
      </w:r>
      <w:r w:rsidR="00B23D7E" w:rsidRPr="001656C7">
        <w:rPr>
          <w:rFonts w:ascii="Bookman Old Style" w:hAnsi="Bookman Old Style" w:cs="Arial"/>
          <w:sz w:val="24"/>
          <w:szCs w:val="24"/>
        </w:rPr>
        <w:t xml:space="preserve">EKO-Guarantee </w:t>
      </w:r>
      <w:r w:rsidR="00CE22A7" w:rsidRPr="001656C7">
        <w:rPr>
          <w:rFonts w:ascii="Bookman Old Style" w:hAnsi="Bookman Old Style" w:cs="Arial"/>
          <w:sz w:val="24"/>
          <w:szCs w:val="24"/>
        </w:rPr>
        <w:t xml:space="preserve">has documented and </w:t>
      </w:r>
      <w:r>
        <w:rPr>
          <w:rFonts w:ascii="Bookman Old Style" w:hAnsi="Bookman Old Style" w:cs="Arial"/>
          <w:sz w:val="24"/>
          <w:szCs w:val="24"/>
        </w:rPr>
        <w:t xml:space="preserve">can </w:t>
      </w:r>
      <w:r w:rsidR="00CE22A7" w:rsidRPr="001656C7">
        <w:rPr>
          <w:rFonts w:ascii="Bookman Old Style" w:hAnsi="Bookman Old Style" w:cs="Arial"/>
          <w:sz w:val="24"/>
          <w:szCs w:val="24"/>
        </w:rPr>
        <w:t xml:space="preserve">demonstrate how it eliminates or minimizes such threats and document any residual risks. </w:t>
      </w:r>
      <w:r w:rsidR="00B23D7E" w:rsidRPr="001656C7">
        <w:rPr>
          <w:rFonts w:ascii="Bookman Old Style" w:hAnsi="Bookman Old Style" w:cs="Arial"/>
          <w:sz w:val="24"/>
          <w:szCs w:val="24"/>
        </w:rPr>
        <w:t xml:space="preserve">EKO-Guarantee </w:t>
      </w:r>
      <w:r w:rsidR="00CE22A7" w:rsidRPr="001656C7">
        <w:rPr>
          <w:rFonts w:ascii="Bookman Old Style" w:hAnsi="Bookman Old Style" w:cs="Arial"/>
          <w:sz w:val="24"/>
          <w:szCs w:val="24"/>
        </w:rPr>
        <w:t xml:space="preserve">top management reviews any residual risk to determine if it is within the level of acceptable risk. </w:t>
      </w:r>
    </w:p>
    <w:p w14:paraId="54D296D5" w14:textId="77777777" w:rsidR="00CE22A7" w:rsidRPr="001656C7" w:rsidRDefault="00CE22A7" w:rsidP="00CE22A7">
      <w:pPr>
        <w:rPr>
          <w:rFonts w:ascii="Bookman Old Style" w:hAnsi="Bookman Old Style" w:cs="Arial"/>
          <w:sz w:val="24"/>
          <w:szCs w:val="24"/>
        </w:rPr>
      </w:pPr>
    </w:p>
    <w:p w14:paraId="2DF155BA" w14:textId="77777777" w:rsidR="00CE22A7" w:rsidRPr="001656C7" w:rsidRDefault="001656C7" w:rsidP="00CE22A7">
      <w:pPr>
        <w:rPr>
          <w:rFonts w:ascii="Bookman Old Style" w:hAnsi="Bookman Old Style" w:cs="Arial"/>
          <w:sz w:val="24"/>
          <w:szCs w:val="24"/>
        </w:rPr>
      </w:pPr>
      <w:r w:rsidRPr="001656C7">
        <w:rPr>
          <w:rFonts w:ascii="Bookman Old Style" w:hAnsi="Bookman Old Style" w:cs="Arial"/>
          <w:b/>
          <w:bCs/>
          <w:sz w:val="24"/>
          <w:szCs w:val="24"/>
        </w:rPr>
        <w:t>4.</w:t>
      </w:r>
      <w:r w:rsidR="00797AC7">
        <w:rPr>
          <w:rFonts w:ascii="Bookman Old Style" w:hAnsi="Bookman Old Style" w:cs="Arial"/>
          <w:b/>
          <w:bCs/>
          <w:sz w:val="24"/>
          <w:szCs w:val="24"/>
        </w:rPr>
        <w:t>2.</w:t>
      </w:r>
      <w:r w:rsidRPr="001656C7">
        <w:rPr>
          <w:rFonts w:ascii="Bookman Old Style" w:hAnsi="Bookman Old Style" w:cs="Arial"/>
          <w:b/>
          <w:bCs/>
          <w:sz w:val="24"/>
          <w:szCs w:val="24"/>
        </w:rPr>
        <w:t>3.</w:t>
      </w:r>
      <w:r w:rsidR="00797AC7">
        <w:rPr>
          <w:rFonts w:ascii="Bookman Old Style" w:hAnsi="Bookman Old Style" w:cs="Arial"/>
          <w:b/>
          <w:bCs/>
          <w:sz w:val="24"/>
          <w:szCs w:val="24"/>
        </w:rPr>
        <w:t>2</w:t>
      </w:r>
      <w:r w:rsidR="00CE22A7" w:rsidRPr="001656C7">
        <w:rPr>
          <w:rFonts w:ascii="Bookman Old Style" w:hAnsi="Bookman Old Style" w:cs="Arial"/>
          <w:sz w:val="24"/>
          <w:szCs w:val="24"/>
        </w:rPr>
        <w:t xml:space="preserve">Sources of threats to impartiality of </w:t>
      </w:r>
      <w:r w:rsidR="00B23D7E" w:rsidRPr="001656C7">
        <w:rPr>
          <w:rFonts w:ascii="Bookman Old Style" w:hAnsi="Bookman Old Style" w:cs="Arial"/>
          <w:sz w:val="24"/>
          <w:szCs w:val="24"/>
        </w:rPr>
        <w:t xml:space="preserve">EKO-Guarantee </w:t>
      </w:r>
      <w:r w:rsidR="00CE22A7" w:rsidRPr="001656C7">
        <w:rPr>
          <w:rFonts w:ascii="Bookman Old Style" w:hAnsi="Bookman Old Style" w:cs="Arial"/>
          <w:sz w:val="24"/>
          <w:szCs w:val="24"/>
        </w:rPr>
        <w:t>can be based on ownership, governance, management, personnel, shared resources, finances, contracts, training, marketing and payment of a sales commission or other inducement for the referral of new clients, etc.</w:t>
      </w:r>
    </w:p>
    <w:p w14:paraId="1E728D13" w14:textId="77777777" w:rsidR="00CE22A7" w:rsidRPr="001656C7" w:rsidRDefault="00CE22A7" w:rsidP="00CE22A7">
      <w:pPr>
        <w:rPr>
          <w:rFonts w:ascii="Bookman Old Style" w:hAnsi="Bookman Old Style" w:cs="Arial"/>
          <w:sz w:val="24"/>
          <w:szCs w:val="24"/>
        </w:rPr>
      </w:pPr>
    </w:p>
    <w:p w14:paraId="2B9AD6D7" w14:textId="77777777" w:rsidR="00CE22A7" w:rsidRPr="001656C7" w:rsidRDefault="001656C7" w:rsidP="00CE22A7">
      <w:pPr>
        <w:rPr>
          <w:rFonts w:ascii="Bookman Old Style" w:hAnsi="Bookman Old Style" w:cs="Arial"/>
          <w:sz w:val="24"/>
          <w:szCs w:val="24"/>
        </w:rPr>
      </w:pPr>
      <w:r w:rsidRPr="001656C7">
        <w:rPr>
          <w:rFonts w:ascii="Bookman Old Style" w:hAnsi="Bookman Old Style" w:cs="Arial"/>
          <w:b/>
          <w:bCs/>
          <w:sz w:val="24"/>
          <w:szCs w:val="24"/>
        </w:rPr>
        <w:t>4.3.2</w:t>
      </w:r>
      <w:r w:rsidR="00CE22A7" w:rsidRPr="001656C7">
        <w:rPr>
          <w:rFonts w:ascii="Bookman Old Style" w:hAnsi="Bookman Old Style" w:cs="Arial"/>
          <w:sz w:val="24"/>
          <w:szCs w:val="24"/>
        </w:rPr>
        <w:t xml:space="preserve">Thedemonstration covers all potential threats that are identified, whether they arise from within </w:t>
      </w:r>
      <w:r w:rsidR="00B23D7E" w:rsidRPr="001656C7">
        <w:rPr>
          <w:rFonts w:ascii="Bookman Old Style" w:hAnsi="Bookman Old Style" w:cs="Arial"/>
          <w:sz w:val="24"/>
          <w:szCs w:val="24"/>
        </w:rPr>
        <w:t>EKO-Guarantee</w:t>
      </w:r>
      <w:r w:rsidR="00CE22A7" w:rsidRPr="001656C7">
        <w:rPr>
          <w:rFonts w:ascii="Bookman Old Style" w:hAnsi="Bookman Old Style" w:cs="Arial"/>
          <w:sz w:val="24"/>
          <w:szCs w:val="24"/>
        </w:rPr>
        <w:t xml:space="preserve"> or from the activities of other persons, bodies or organizations. There is no relationship, existing at present, which can pose a threat to impartiality (such as wholly owned subsidiary of </w:t>
      </w:r>
      <w:r w:rsidR="00B23D7E" w:rsidRPr="001656C7">
        <w:rPr>
          <w:rFonts w:ascii="Bookman Old Style" w:hAnsi="Bookman Old Style" w:cs="Arial"/>
          <w:sz w:val="24"/>
          <w:szCs w:val="24"/>
        </w:rPr>
        <w:t xml:space="preserve">EKO-Guarantee </w:t>
      </w:r>
      <w:r w:rsidR="00CE22A7" w:rsidRPr="001656C7">
        <w:rPr>
          <w:rFonts w:ascii="Bookman Old Style" w:hAnsi="Bookman Old Style" w:cs="Arial"/>
          <w:sz w:val="24"/>
          <w:szCs w:val="24"/>
        </w:rPr>
        <w:t xml:space="preserve">requesting certification from its parent body).  </w:t>
      </w:r>
    </w:p>
    <w:p w14:paraId="6E30ADC6" w14:textId="77777777" w:rsidR="00CE22A7" w:rsidRPr="001656C7" w:rsidRDefault="00CE22A7" w:rsidP="00CE22A7">
      <w:pPr>
        <w:rPr>
          <w:rFonts w:ascii="Bookman Old Style" w:hAnsi="Bookman Old Style" w:cs="Arial"/>
          <w:sz w:val="24"/>
          <w:szCs w:val="24"/>
        </w:rPr>
      </w:pPr>
    </w:p>
    <w:p w14:paraId="5C87838F" w14:textId="77777777" w:rsidR="00CE22A7" w:rsidRDefault="001656C7" w:rsidP="00CE22A7">
      <w:pPr>
        <w:rPr>
          <w:rFonts w:ascii="Bookman Old Style" w:hAnsi="Bookman Old Style" w:cs="Arial"/>
          <w:sz w:val="24"/>
          <w:szCs w:val="24"/>
        </w:rPr>
      </w:pPr>
      <w:r w:rsidRPr="001656C7">
        <w:rPr>
          <w:rFonts w:ascii="Bookman Old Style" w:hAnsi="Bookman Old Style" w:cs="Arial"/>
          <w:b/>
          <w:bCs/>
          <w:sz w:val="24"/>
          <w:szCs w:val="24"/>
        </w:rPr>
        <w:t>4.3.3</w:t>
      </w:r>
      <w:r w:rsidR="00CE22A7" w:rsidRPr="001656C7">
        <w:rPr>
          <w:rFonts w:ascii="Bookman Old Style" w:hAnsi="Bookman Old Style" w:cs="Arial"/>
          <w:sz w:val="24"/>
          <w:szCs w:val="24"/>
        </w:rPr>
        <w:t>The risk assessment process includes identification of and consultation, if required, with appropriate interested parties</w:t>
      </w:r>
      <w:r w:rsidR="00FC6BA5">
        <w:rPr>
          <w:rFonts w:ascii="Bookman Old Style" w:hAnsi="Bookman Old Style" w:cs="Arial"/>
          <w:sz w:val="24"/>
          <w:szCs w:val="24"/>
        </w:rPr>
        <w:t xml:space="preserve"> (stakeholders)</w:t>
      </w:r>
      <w:r w:rsidR="00CE22A7" w:rsidRPr="001656C7">
        <w:rPr>
          <w:rFonts w:ascii="Bookman Old Style" w:hAnsi="Bookman Old Style" w:cs="Arial"/>
          <w:sz w:val="24"/>
          <w:szCs w:val="24"/>
        </w:rPr>
        <w:t xml:space="preserve"> to advise on matters affecting impartiality including openness and public perception. It is ensured that the consultation with appropriate interested parties is balanced with no single interest predominating. Such interested parties can include personnel and clients of </w:t>
      </w:r>
      <w:r w:rsidR="00B23D7E" w:rsidRPr="001656C7">
        <w:rPr>
          <w:rFonts w:ascii="Bookman Old Style" w:hAnsi="Bookman Old Style" w:cs="Arial"/>
          <w:sz w:val="24"/>
          <w:szCs w:val="24"/>
        </w:rPr>
        <w:t>EKO-Guarantee</w:t>
      </w:r>
      <w:r w:rsidR="00CE22A7" w:rsidRPr="001656C7">
        <w:rPr>
          <w:rFonts w:ascii="Bookman Old Style" w:hAnsi="Bookman Old Style" w:cs="Arial"/>
          <w:sz w:val="24"/>
          <w:szCs w:val="24"/>
        </w:rPr>
        <w:t xml:space="preserve">, customers of organizations whose management systems are certified, representatives of industry trade </w:t>
      </w:r>
      <w:r w:rsidR="00CE22A7" w:rsidRPr="001656C7">
        <w:rPr>
          <w:rFonts w:ascii="Bookman Old Style" w:hAnsi="Bookman Old Style" w:cs="Arial"/>
          <w:sz w:val="24"/>
          <w:szCs w:val="24"/>
        </w:rPr>
        <w:lastRenderedPageBreak/>
        <w:t xml:space="preserve">associations, representatives of governmental regulatory bodies or other governmental services, or representatives of non-governmental organizations, including customer organizations. </w:t>
      </w:r>
    </w:p>
    <w:p w14:paraId="55CEDDE3" w14:textId="77777777" w:rsidR="001656C7" w:rsidRPr="001656C7" w:rsidRDefault="001656C7" w:rsidP="00CE22A7">
      <w:pPr>
        <w:rPr>
          <w:rFonts w:ascii="Bookman Old Style" w:hAnsi="Bookman Old Style" w:cs="Arial"/>
          <w:sz w:val="24"/>
          <w:szCs w:val="24"/>
        </w:rPr>
      </w:pPr>
    </w:p>
    <w:p w14:paraId="7C233E9A" w14:textId="77777777" w:rsidR="00CE22A7" w:rsidRPr="001656C7" w:rsidRDefault="00CE22A7" w:rsidP="00CE22A7">
      <w:pPr>
        <w:rPr>
          <w:rFonts w:ascii="Bookman Old Style" w:hAnsi="Bookman Old Style" w:cs="Arial"/>
          <w:sz w:val="24"/>
          <w:szCs w:val="24"/>
        </w:rPr>
      </w:pPr>
      <w:r w:rsidRPr="001656C7">
        <w:rPr>
          <w:rFonts w:ascii="Bookman Old Style" w:hAnsi="Bookman Old Style" w:cs="Arial"/>
          <w:b/>
          <w:bCs/>
          <w:sz w:val="24"/>
          <w:szCs w:val="24"/>
        </w:rPr>
        <w:t>4.</w:t>
      </w:r>
      <w:r w:rsidR="00F64DB8" w:rsidRPr="001656C7">
        <w:rPr>
          <w:rFonts w:ascii="Bookman Old Style" w:hAnsi="Bookman Old Style" w:cs="Arial"/>
          <w:b/>
          <w:bCs/>
          <w:sz w:val="24"/>
          <w:szCs w:val="24"/>
        </w:rPr>
        <w:t>4</w:t>
      </w:r>
      <w:r w:rsidRPr="001656C7">
        <w:rPr>
          <w:rFonts w:ascii="Bookman Old Style" w:hAnsi="Bookman Old Style" w:cs="Arial"/>
          <w:sz w:val="24"/>
          <w:szCs w:val="24"/>
        </w:rPr>
        <w:t xml:space="preserve"> All </w:t>
      </w:r>
      <w:r w:rsidR="00B23D7E" w:rsidRPr="001656C7">
        <w:rPr>
          <w:rFonts w:ascii="Bookman Old Style" w:hAnsi="Bookman Old Style" w:cs="Arial"/>
          <w:sz w:val="24"/>
          <w:szCs w:val="24"/>
        </w:rPr>
        <w:t xml:space="preserve">EKO-Guarantee </w:t>
      </w:r>
      <w:r w:rsidRPr="001656C7">
        <w:rPr>
          <w:rFonts w:ascii="Bookman Old Style" w:hAnsi="Bookman Old Style" w:cs="Arial"/>
          <w:sz w:val="24"/>
          <w:szCs w:val="24"/>
        </w:rPr>
        <w:t>personnel, either internal or external, or committees, who could influence the certification activities, shall act impartially and shall not allow commercial, financial or other pressures to compromise impartiality.</w:t>
      </w:r>
    </w:p>
    <w:p w14:paraId="6F25A4C9" w14:textId="77777777" w:rsidR="00CE22A7" w:rsidRPr="001656C7" w:rsidRDefault="00CE22A7" w:rsidP="00CE22A7">
      <w:pPr>
        <w:rPr>
          <w:rFonts w:ascii="Bookman Old Style" w:hAnsi="Bookman Old Style" w:cs="Arial"/>
          <w:sz w:val="24"/>
          <w:szCs w:val="24"/>
        </w:rPr>
      </w:pPr>
    </w:p>
    <w:p w14:paraId="122FA331" w14:textId="77777777" w:rsidR="00CE22A7" w:rsidRPr="001656C7" w:rsidRDefault="00CE22A7" w:rsidP="00CE22A7">
      <w:pPr>
        <w:rPr>
          <w:rFonts w:ascii="Bookman Old Style" w:hAnsi="Bookman Old Style" w:cs="Arial"/>
          <w:sz w:val="24"/>
          <w:szCs w:val="24"/>
        </w:rPr>
      </w:pPr>
      <w:r w:rsidRPr="001656C7">
        <w:rPr>
          <w:rFonts w:ascii="Bookman Old Style" w:hAnsi="Bookman Old Style" w:cs="Arial"/>
          <w:b/>
          <w:bCs/>
          <w:sz w:val="24"/>
          <w:szCs w:val="24"/>
        </w:rPr>
        <w:t>4</w:t>
      </w:r>
      <w:r w:rsidR="00F64DB8" w:rsidRPr="001656C7">
        <w:rPr>
          <w:rFonts w:ascii="Bookman Old Style" w:hAnsi="Bookman Old Style" w:cs="Arial"/>
          <w:b/>
          <w:bCs/>
          <w:sz w:val="24"/>
          <w:szCs w:val="24"/>
        </w:rPr>
        <w:t>.5</w:t>
      </w:r>
      <w:r w:rsidR="00B23D7E" w:rsidRPr="001656C7">
        <w:rPr>
          <w:rFonts w:ascii="Bookman Old Style" w:hAnsi="Bookman Old Style" w:cs="Arial"/>
          <w:sz w:val="24"/>
          <w:szCs w:val="24"/>
        </w:rPr>
        <w:t xml:space="preserve">EKO-Guarantee </w:t>
      </w:r>
      <w:r w:rsidRPr="001656C7">
        <w:rPr>
          <w:rFonts w:ascii="Bookman Old Style" w:hAnsi="Bookman Old Style" w:cs="Arial"/>
          <w:sz w:val="24"/>
          <w:szCs w:val="24"/>
        </w:rPr>
        <w:t xml:space="preserve">shall ensure that personnel (internal and external) reveal any situation known to them that can present them or </w:t>
      </w:r>
      <w:r w:rsidR="00B23D7E" w:rsidRPr="001656C7">
        <w:rPr>
          <w:rFonts w:ascii="Bookman Old Style" w:hAnsi="Bookman Old Style" w:cs="Arial"/>
          <w:sz w:val="24"/>
          <w:szCs w:val="24"/>
        </w:rPr>
        <w:t xml:space="preserve">EKO-Guarantee </w:t>
      </w:r>
      <w:r w:rsidRPr="001656C7">
        <w:rPr>
          <w:rFonts w:ascii="Bookman Old Style" w:hAnsi="Bookman Old Style" w:cs="Arial"/>
          <w:sz w:val="24"/>
          <w:szCs w:val="24"/>
        </w:rPr>
        <w:t xml:space="preserve">with a conflict of interests. </w:t>
      </w:r>
      <w:r w:rsidR="00B23D7E" w:rsidRPr="001656C7">
        <w:rPr>
          <w:rFonts w:ascii="Bookman Old Style" w:hAnsi="Bookman Old Style" w:cs="Arial"/>
          <w:sz w:val="24"/>
          <w:szCs w:val="24"/>
        </w:rPr>
        <w:t xml:space="preserve">EKO-Guarantee </w:t>
      </w:r>
      <w:r w:rsidRPr="001656C7">
        <w:rPr>
          <w:rFonts w:ascii="Bookman Old Style" w:hAnsi="Bookman Old Style" w:cs="Arial"/>
          <w:sz w:val="24"/>
          <w:szCs w:val="24"/>
        </w:rPr>
        <w:t>shall record and use this information as input to identifying threats to impartiality raised by the activities of such personnel or by the organizations that employ them, and shall not use such personnel, internal or external, unless they can demonstrate that there is no conflict of interests.</w:t>
      </w:r>
    </w:p>
    <w:p w14:paraId="48943F21" w14:textId="77777777" w:rsidR="00CE22A7" w:rsidRPr="001656C7" w:rsidRDefault="00CE22A7" w:rsidP="00CE22A7">
      <w:pPr>
        <w:rPr>
          <w:rFonts w:ascii="Bookman Old Style" w:hAnsi="Bookman Old Style" w:cs="Arial"/>
          <w:sz w:val="24"/>
          <w:szCs w:val="24"/>
        </w:rPr>
      </w:pPr>
    </w:p>
    <w:p w14:paraId="7A46B4E5" w14:textId="77777777" w:rsidR="004E7A73" w:rsidRPr="001656C7" w:rsidRDefault="00F64DB8" w:rsidP="00CE22A7">
      <w:pPr>
        <w:rPr>
          <w:rFonts w:ascii="Bookman Old Style" w:hAnsi="Bookman Old Style" w:cs="Arial"/>
          <w:sz w:val="24"/>
          <w:szCs w:val="24"/>
        </w:rPr>
      </w:pPr>
      <w:r w:rsidRPr="001656C7">
        <w:rPr>
          <w:rFonts w:ascii="Bookman Old Style" w:hAnsi="Bookman Old Style" w:cs="Arial"/>
          <w:b/>
          <w:sz w:val="24"/>
          <w:szCs w:val="24"/>
        </w:rPr>
        <w:t>4.6</w:t>
      </w:r>
      <w:r w:rsidR="00B23D7E" w:rsidRPr="001656C7">
        <w:rPr>
          <w:rFonts w:ascii="Bookman Old Style" w:hAnsi="Bookman Old Style" w:cs="Arial"/>
          <w:sz w:val="24"/>
          <w:szCs w:val="24"/>
        </w:rPr>
        <w:t xml:space="preserve">EKO-Guarantee </w:t>
      </w:r>
      <w:r w:rsidR="00CE22A7" w:rsidRPr="001656C7">
        <w:rPr>
          <w:rFonts w:ascii="Bookman Old Style" w:hAnsi="Bookman Old Style" w:cs="Arial"/>
          <w:sz w:val="24"/>
          <w:szCs w:val="24"/>
        </w:rPr>
        <w:t xml:space="preserve">enters into legally enforceable agreement with its personnel (internal and external) involved in certification activities to ensure that their relationships and activities do not compromise impartiality in certification decisions. </w:t>
      </w:r>
    </w:p>
    <w:p w14:paraId="0596A237" w14:textId="77777777" w:rsidR="004E7A73" w:rsidRPr="001656C7" w:rsidRDefault="004E7A73" w:rsidP="00CE22A7">
      <w:pPr>
        <w:rPr>
          <w:rFonts w:ascii="Bookman Old Style" w:hAnsi="Bookman Old Style" w:cs="Arial"/>
          <w:sz w:val="24"/>
          <w:szCs w:val="24"/>
        </w:rPr>
      </w:pPr>
    </w:p>
    <w:p w14:paraId="7ED9D68B" w14:textId="77777777" w:rsidR="00CE22A7" w:rsidRPr="00410211" w:rsidRDefault="004E7A73" w:rsidP="00410211">
      <w:pPr>
        <w:pStyle w:val="ListParagraph"/>
        <w:numPr>
          <w:ilvl w:val="1"/>
          <w:numId w:val="12"/>
        </w:numPr>
        <w:rPr>
          <w:rFonts w:ascii="Bookman Old Style" w:hAnsi="Bookman Old Style"/>
          <w:sz w:val="24"/>
          <w:szCs w:val="24"/>
        </w:rPr>
      </w:pPr>
      <w:r w:rsidRPr="00410211">
        <w:rPr>
          <w:rFonts w:ascii="Bookman Old Style" w:hAnsi="Bookman Old Style"/>
          <w:sz w:val="24"/>
          <w:szCs w:val="24"/>
        </w:rPr>
        <w:t>Risk analysis is reviewed every three years or on need basis.</w:t>
      </w:r>
      <w:r w:rsidR="00CE22A7" w:rsidRPr="00410211">
        <w:rPr>
          <w:rFonts w:ascii="Bookman Old Style" w:hAnsi="Bookman Old Style"/>
          <w:sz w:val="24"/>
          <w:szCs w:val="24"/>
        </w:rPr>
        <w:tab/>
      </w:r>
    </w:p>
    <w:p w14:paraId="0608860A" w14:textId="77777777" w:rsidR="00FC1537" w:rsidRDefault="00FC1537" w:rsidP="007672CD">
      <w:pPr>
        <w:autoSpaceDE w:val="0"/>
        <w:autoSpaceDN w:val="0"/>
        <w:adjustRightInd w:val="0"/>
        <w:rPr>
          <w:rFonts w:ascii="Arial" w:hAnsi="Arial" w:cs="Arial"/>
          <w:color w:val="000000"/>
          <w:sz w:val="20"/>
          <w:szCs w:val="20"/>
          <w:lang w:bidi="hi-IN"/>
        </w:rPr>
      </w:pPr>
    </w:p>
    <w:p w14:paraId="100AE4B5" w14:textId="77777777" w:rsidR="000D6A3C" w:rsidRPr="000D6A3C" w:rsidRDefault="00B35038" w:rsidP="000D6A3C">
      <w:pPr>
        <w:pStyle w:val="ListParagraph"/>
        <w:tabs>
          <w:tab w:val="left" w:pos="1518"/>
        </w:tabs>
        <w:ind w:left="0" w:firstLine="0"/>
        <w:jc w:val="left"/>
        <w:rPr>
          <w:rFonts w:ascii="Bookman Old Style" w:hAnsi="Bookman Old Style"/>
          <w:b/>
          <w:bCs/>
          <w:sz w:val="24"/>
          <w:szCs w:val="24"/>
        </w:rPr>
      </w:pPr>
      <w:r>
        <w:rPr>
          <w:rFonts w:ascii="Bookman Old Style" w:hAnsi="Bookman Old Style"/>
          <w:b/>
          <w:bCs/>
          <w:sz w:val="24"/>
          <w:szCs w:val="24"/>
        </w:rPr>
        <w:t>4.8</w:t>
      </w:r>
      <w:r w:rsidR="000D6A3C" w:rsidRPr="000D6A3C">
        <w:rPr>
          <w:rFonts w:ascii="Bookman Old Style" w:hAnsi="Bookman Old Style"/>
          <w:b/>
          <w:bCs/>
          <w:sz w:val="24"/>
          <w:szCs w:val="24"/>
        </w:rPr>
        <w:t xml:space="preserve"> Mechanism for safeguarding impartiality</w:t>
      </w:r>
    </w:p>
    <w:p w14:paraId="0CF4BAA4" w14:textId="77777777" w:rsidR="002B36FF" w:rsidRPr="006E0C09" w:rsidRDefault="00B35038" w:rsidP="00F83BF0">
      <w:pPr>
        <w:pStyle w:val="BodyText"/>
        <w:spacing w:before="240"/>
        <w:jc w:val="both"/>
        <w:rPr>
          <w:rFonts w:ascii="Bookman Old Style" w:hAnsi="Bookman Old Style"/>
          <w:bCs/>
          <w:sz w:val="24"/>
          <w:szCs w:val="24"/>
        </w:rPr>
      </w:pPr>
      <w:r>
        <w:rPr>
          <w:rFonts w:ascii="Bookman Old Style" w:hAnsi="Bookman Old Style"/>
          <w:b/>
          <w:bCs/>
          <w:sz w:val="24"/>
          <w:szCs w:val="24"/>
        </w:rPr>
        <w:t>4.8</w:t>
      </w:r>
      <w:r w:rsidR="00834D5C" w:rsidRPr="006E0C09">
        <w:rPr>
          <w:rFonts w:ascii="Bookman Old Style" w:hAnsi="Bookman Old Style"/>
          <w:b/>
          <w:bCs/>
          <w:sz w:val="24"/>
          <w:szCs w:val="24"/>
        </w:rPr>
        <w:t>.1</w:t>
      </w:r>
      <w:r w:rsidR="00834D5C" w:rsidRPr="006E0C09">
        <w:rPr>
          <w:rFonts w:ascii="Bookman Old Style" w:hAnsi="Bookman Old Style"/>
          <w:sz w:val="24"/>
          <w:szCs w:val="24"/>
        </w:rPr>
        <w:t>EKO-Guarantee has constituted a</w:t>
      </w:r>
      <w:r w:rsidR="002B36FF" w:rsidRPr="006E0C09">
        <w:rPr>
          <w:rFonts w:ascii="Bookman Old Style" w:hAnsi="Bookman Old Style"/>
          <w:bCs/>
          <w:sz w:val="24"/>
          <w:szCs w:val="24"/>
        </w:rPr>
        <w:t>n independent committee</w:t>
      </w:r>
      <w:r w:rsidR="00F83BF0" w:rsidRPr="006E0C09">
        <w:rPr>
          <w:rFonts w:ascii="Bookman Old Style" w:hAnsi="Bookman Old Style"/>
          <w:bCs/>
          <w:sz w:val="24"/>
          <w:szCs w:val="24"/>
        </w:rPr>
        <w:t xml:space="preserve"> </w:t>
      </w:r>
      <w:proofErr w:type="spellStart"/>
      <w:r w:rsidR="00F83BF0" w:rsidRPr="006E0C09">
        <w:rPr>
          <w:rFonts w:ascii="Bookman Old Style" w:hAnsi="Bookman Old Style"/>
          <w:bCs/>
          <w:sz w:val="24"/>
          <w:szCs w:val="24"/>
        </w:rPr>
        <w:t>of</w:t>
      </w:r>
      <w:r w:rsidR="002B36FF" w:rsidRPr="006E0C09">
        <w:rPr>
          <w:rFonts w:ascii="Bookman Old Style" w:hAnsi="Bookman Old Style"/>
          <w:bCs/>
          <w:sz w:val="24"/>
          <w:szCs w:val="24"/>
        </w:rPr>
        <w:t>experts</w:t>
      </w:r>
      <w:proofErr w:type="spellEnd"/>
      <w:r w:rsidR="002B36FF" w:rsidRPr="006E0C09">
        <w:rPr>
          <w:rFonts w:ascii="Bookman Old Style" w:hAnsi="Bookman Old Style"/>
          <w:bCs/>
          <w:sz w:val="24"/>
          <w:szCs w:val="24"/>
        </w:rPr>
        <w:t xml:space="preserve"> for development, operation and management of </w:t>
      </w:r>
      <w:r w:rsidR="006E0C09">
        <w:rPr>
          <w:rFonts w:ascii="Bookman Old Style" w:hAnsi="Bookman Old Style"/>
          <w:bCs/>
          <w:sz w:val="24"/>
          <w:szCs w:val="24"/>
        </w:rPr>
        <w:t xml:space="preserve">its Certification Assessment Scheme </w:t>
      </w:r>
      <w:r w:rsidR="00F83BF0" w:rsidRPr="006E0C09">
        <w:rPr>
          <w:rFonts w:ascii="Bookman Old Style" w:hAnsi="Bookman Old Style"/>
          <w:bCs/>
          <w:sz w:val="24"/>
          <w:szCs w:val="24"/>
        </w:rPr>
        <w:t>(Annexure I of</w:t>
      </w:r>
      <w:r w:rsidR="002B36FF" w:rsidRPr="006E0C09">
        <w:rPr>
          <w:rFonts w:ascii="Bookman Old Style" w:hAnsi="Bookman Old Style"/>
          <w:bCs/>
          <w:sz w:val="24"/>
          <w:szCs w:val="24"/>
        </w:rPr>
        <w:t xml:space="preserve"> EG.CAS-01</w:t>
      </w:r>
      <w:r w:rsidR="00F83BF0" w:rsidRPr="006E0C09">
        <w:rPr>
          <w:rFonts w:ascii="Bookman Old Style" w:hAnsi="Bookman Old Style"/>
          <w:bCs/>
          <w:sz w:val="24"/>
          <w:szCs w:val="24"/>
        </w:rPr>
        <w:t>)</w:t>
      </w:r>
      <w:r w:rsidR="002B36FF" w:rsidRPr="006E0C09">
        <w:rPr>
          <w:rFonts w:ascii="Bookman Old Style" w:hAnsi="Bookman Old Style"/>
          <w:bCs/>
          <w:sz w:val="24"/>
          <w:szCs w:val="24"/>
        </w:rPr>
        <w:t>.</w:t>
      </w:r>
      <w:r w:rsidR="006E0C09">
        <w:rPr>
          <w:rFonts w:ascii="Bookman Old Style" w:hAnsi="Bookman Old Style"/>
          <w:bCs/>
          <w:sz w:val="24"/>
          <w:szCs w:val="24"/>
        </w:rPr>
        <w:t xml:space="preserve"> This committee will also provide the mechanism for safeguarding impartiality. </w:t>
      </w:r>
    </w:p>
    <w:p w14:paraId="23A8D29D" w14:textId="77777777" w:rsidR="00834D5C" w:rsidRDefault="00834D5C" w:rsidP="000D6A3C">
      <w:pPr>
        <w:pStyle w:val="ListParagraph"/>
        <w:tabs>
          <w:tab w:val="left" w:pos="1518"/>
        </w:tabs>
        <w:ind w:left="0" w:firstLine="0"/>
        <w:jc w:val="left"/>
        <w:rPr>
          <w:rFonts w:ascii="Bookman Old Style" w:hAnsi="Bookman Old Style"/>
          <w:sz w:val="24"/>
          <w:szCs w:val="24"/>
        </w:rPr>
      </w:pPr>
    </w:p>
    <w:p w14:paraId="1EA48AE2" w14:textId="4CD0F72C" w:rsidR="006E0C09" w:rsidRPr="000E1F69" w:rsidRDefault="00B35038" w:rsidP="000D6A3C">
      <w:pPr>
        <w:pStyle w:val="ListParagraph"/>
        <w:tabs>
          <w:tab w:val="left" w:pos="1518"/>
        </w:tabs>
        <w:ind w:left="0" w:firstLine="0"/>
        <w:jc w:val="left"/>
        <w:rPr>
          <w:rFonts w:ascii="Bookman Old Style" w:hAnsi="Bookman Old Style"/>
          <w:sz w:val="24"/>
          <w:szCs w:val="24"/>
          <w:highlight w:val="yellow"/>
        </w:rPr>
      </w:pPr>
      <w:r w:rsidRPr="000E1F69">
        <w:rPr>
          <w:rFonts w:ascii="Bookman Old Style" w:hAnsi="Bookman Old Style"/>
          <w:b/>
          <w:bCs/>
          <w:sz w:val="24"/>
          <w:szCs w:val="24"/>
          <w:highlight w:val="yellow"/>
        </w:rPr>
        <w:t>4.8</w:t>
      </w:r>
      <w:r w:rsidR="006E0C09" w:rsidRPr="000E1F69">
        <w:rPr>
          <w:rFonts w:ascii="Bookman Old Style" w:hAnsi="Bookman Old Style"/>
          <w:b/>
          <w:bCs/>
          <w:sz w:val="24"/>
          <w:szCs w:val="24"/>
          <w:highlight w:val="yellow"/>
        </w:rPr>
        <w:t xml:space="preserve">.2 </w:t>
      </w:r>
      <w:r w:rsidR="006E0C09" w:rsidRPr="000E1F69">
        <w:rPr>
          <w:rFonts w:ascii="Bookman Old Style" w:hAnsi="Bookman Old Style"/>
          <w:sz w:val="24"/>
          <w:szCs w:val="24"/>
          <w:highlight w:val="yellow"/>
        </w:rPr>
        <w:t>This committee</w:t>
      </w:r>
      <w:r w:rsidR="00AA3656" w:rsidRPr="000E1F69">
        <w:rPr>
          <w:rFonts w:ascii="Bookman Old Style" w:hAnsi="Bookman Old Style"/>
          <w:sz w:val="24"/>
          <w:szCs w:val="24"/>
          <w:highlight w:val="yellow"/>
        </w:rPr>
        <w:t>, as and when required,</w:t>
      </w:r>
      <w:r w:rsidR="006E0C09" w:rsidRPr="000E1F69">
        <w:rPr>
          <w:rFonts w:ascii="Bookman Old Style" w:hAnsi="Bookman Old Style"/>
          <w:sz w:val="24"/>
          <w:szCs w:val="24"/>
          <w:highlight w:val="yellow"/>
        </w:rPr>
        <w:t xml:space="preserve"> will provide </w:t>
      </w:r>
      <w:r w:rsidR="00AA3656" w:rsidRPr="000E1F69">
        <w:rPr>
          <w:rFonts w:ascii="Bookman Old Style" w:hAnsi="Bookman Old Style"/>
          <w:sz w:val="24"/>
          <w:szCs w:val="24"/>
          <w:highlight w:val="yellow"/>
        </w:rPr>
        <w:t>advice</w:t>
      </w:r>
      <w:r w:rsidR="006E0C09" w:rsidRPr="000E1F69">
        <w:rPr>
          <w:rFonts w:ascii="Bookman Old Style" w:hAnsi="Bookman Old Style"/>
          <w:sz w:val="24"/>
          <w:szCs w:val="24"/>
          <w:highlight w:val="yellow"/>
        </w:rPr>
        <w:t xml:space="preserve"> on the following:</w:t>
      </w:r>
      <w:r w:rsidR="00876E60" w:rsidRPr="000E1F69">
        <w:rPr>
          <w:rFonts w:ascii="Bookman Old Style" w:hAnsi="Bookman Old Style"/>
          <w:sz w:val="24"/>
          <w:szCs w:val="24"/>
          <w:highlight w:val="yellow"/>
        </w:rPr>
        <w:t xml:space="preserve"> Mandate of Expert committee to review impartiality and actions to be taken</w:t>
      </w:r>
    </w:p>
    <w:p w14:paraId="2970BC45" w14:textId="65F96945" w:rsidR="0040644A" w:rsidRPr="000E1F69" w:rsidRDefault="006E0C09" w:rsidP="006E0C09">
      <w:pPr>
        <w:pStyle w:val="ListParagraph"/>
        <w:tabs>
          <w:tab w:val="left" w:pos="1518"/>
        </w:tabs>
        <w:ind w:left="0" w:firstLine="0"/>
        <w:jc w:val="left"/>
        <w:rPr>
          <w:rFonts w:ascii="Bookman Old Style" w:hAnsi="Bookman Old Style"/>
          <w:sz w:val="24"/>
          <w:szCs w:val="24"/>
          <w:highlight w:val="yellow"/>
        </w:rPr>
      </w:pPr>
      <w:r w:rsidRPr="000E1F69">
        <w:rPr>
          <w:rFonts w:ascii="Bookman Old Style" w:hAnsi="Bookman Old Style"/>
          <w:sz w:val="24"/>
          <w:szCs w:val="24"/>
          <w:highlight w:val="yellow"/>
        </w:rPr>
        <w:t>a) P</w:t>
      </w:r>
      <w:r w:rsidR="0040644A" w:rsidRPr="000E1F69">
        <w:rPr>
          <w:rFonts w:ascii="Bookman Old Style" w:hAnsi="Bookman Old Style"/>
          <w:sz w:val="24"/>
          <w:szCs w:val="24"/>
          <w:highlight w:val="yellow"/>
        </w:rPr>
        <w:t>olicies and principles relating to the impartiality of its certification</w:t>
      </w:r>
      <w:r w:rsidR="00C365E8" w:rsidRPr="000E1F69">
        <w:rPr>
          <w:rFonts w:ascii="Bookman Old Style" w:hAnsi="Bookman Old Style"/>
          <w:sz w:val="24"/>
          <w:szCs w:val="24"/>
          <w:highlight w:val="yellow"/>
        </w:rPr>
        <w:t xml:space="preserve"> </w:t>
      </w:r>
      <w:r w:rsidR="0040644A" w:rsidRPr="000E1F69">
        <w:rPr>
          <w:rFonts w:ascii="Bookman Old Style" w:hAnsi="Bookman Old Style"/>
          <w:sz w:val="24"/>
          <w:szCs w:val="24"/>
          <w:highlight w:val="yellow"/>
        </w:rPr>
        <w:t>activities;</w:t>
      </w:r>
    </w:p>
    <w:p w14:paraId="64F3776F" w14:textId="2C48674A" w:rsidR="0040644A" w:rsidRPr="000E1F69" w:rsidRDefault="006E0C09" w:rsidP="006E0C09">
      <w:pPr>
        <w:pStyle w:val="ListParagraph"/>
        <w:tabs>
          <w:tab w:val="left" w:pos="1518"/>
        </w:tabs>
        <w:ind w:left="0" w:firstLine="0"/>
        <w:jc w:val="left"/>
        <w:rPr>
          <w:rFonts w:ascii="Bookman Old Style" w:hAnsi="Bookman Old Style"/>
          <w:sz w:val="24"/>
          <w:szCs w:val="24"/>
          <w:highlight w:val="yellow"/>
        </w:rPr>
      </w:pPr>
      <w:r w:rsidRPr="000E1F69">
        <w:rPr>
          <w:rFonts w:ascii="Bookman Old Style" w:hAnsi="Bookman Old Style"/>
          <w:sz w:val="24"/>
          <w:szCs w:val="24"/>
          <w:highlight w:val="yellow"/>
        </w:rPr>
        <w:t xml:space="preserve">b) </w:t>
      </w:r>
      <w:r w:rsidR="00AA3656" w:rsidRPr="000E1F69">
        <w:rPr>
          <w:rFonts w:ascii="Bookman Old Style" w:hAnsi="Bookman Old Style"/>
          <w:sz w:val="24"/>
          <w:szCs w:val="24"/>
          <w:highlight w:val="yellow"/>
        </w:rPr>
        <w:t>A</w:t>
      </w:r>
      <w:r w:rsidR="0040644A" w:rsidRPr="000E1F69">
        <w:rPr>
          <w:rFonts w:ascii="Bookman Old Style" w:hAnsi="Bookman Old Style"/>
          <w:sz w:val="24"/>
          <w:szCs w:val="24"/>
          <w:highlight w:val="yellow"/>
        </w:rPr>
        <w:t xml:space="preserve">ny tendency on the part of </w:t>
      </w:r>
      <w:r w:rsidRPr="000E1F69">
        <w:rPr>
          <w:rFonts w:ascii="Bookman Old Style" w:hAnsi="Bookman Old Style"/>
          <w:sz w:val="24"/>
          <w:szCs w:val="24"/>
          <w:highlight w:val="yellow"/>
        </w:rPr>
        <w:t>EKO-Guarantee</w:t>
      </w:r>
      <w:r w:rsidR="0040644A" w:rsidRPr="000E1F69">
        <w:rPr>
          <w:rFonts w:ascii="Bookman Old Style" w:hAnsi="Bookman Old Style"/>
          <w:sz w:val="24"/>
          <w:szCs w:val="24"/>
          <w:highlight w:val="yellow"/>
        </w:rPr>
        <w:t xml:space="preserve"> to allow commercial or other considerations to prevent the consistent impartial provision of certification</w:t>
      </w:r>
      <w:r w:rsidR="00C365E8" w:rsidRPr="000E1F69">
        <w:rPr>
          <w:rFonts w:ascii="Bookman Old Style" w:hAnsi="Bookman Old Style"/>
          <w:sz w:val="24"/>
          <w:szCs w:val="24"/>
          <w:highlight w:val="yellow"/>
        </w:rPr>
        <w:t xml:space="preserve"> </w:t>
      </w:r>
      <w:r w:rsidR="0040644A" w:rsidRPr="000E1F69">
        <w:rPr>
          <w:rFonts w:ascii="Bookman Old Style" w:hAnsi="Bookman Old Style"/>
          <w:sz w:val="24"/>
          <w:szCs w:val="24"/>
          <w:highlight w:val="yellow"/>
        </w:rPr>
        <w:t>activities;</w:t>
      </w:r>
    </w:p>
    <w:p w14:paraId="6B39CB64" w14:textId="14A03D82" w:rsidR="0040644A" w:rsidRDefault="00AA3656" w:rsidP="00AA3656">
      <w:pPr>
        <w:pStyle w:val="ListParagraph"/>
        <w:tabs>
          <w:tab w:val="left" w:pos="1518"/>
        </w:tabs>
        <w:ind w:left="0" w:firstLine="0"/>
        <w:jc w:val="left"/>
        <w:rPr>
          <w:rFonts w:ascii="Bookman Old Style" w:hAnsi="Bookman Old Style"/>
          <w:sz w:val="24"/>
          <w:szCs w:val="24"/>
        </w:rPr>
      </w:pPr>
      <w:r w:rsidRPr="000E1F69">
        <w:rPr>
          <w:rFonts w:ascii="Bookman Old Style" w:hAnsi="Bookman Old Style"/>
          <w:sz w:val="24"/>
          <w:szCs w:val="24"/>
          <w:highlight w:val="yellow"/>
        </w:rPr>
        <w:t>c) M</w:t>
      </w:r>
      <w:r w:rsidR="0040644A" w:rsidRPr="000E1F69">
        <w:rPr>
          <w:rFonts w:ascii="Bookman Old Style" w:hAnsi="Bookman Old Style"/>
          <w:sz w:val="24"/>
          <w:szCs w:val="24"/>
          <w:highlight w:val="yellow"/>
        </w:rPr>
        <w:t>atters affecting impartiality and confidence in certification, including</w:t>
      </w:r>
      <w:r w:rsidR="00C365E8" w:rsidRPr="000E1F69">
        <w:rPr>
          <w:rFonts w:ascii="Bookman Old Style" w:hAnsi="Bookman Old Style"/>
          <w:sz w:val="24"/>
          <w:szCs w:val="24"/>
          <w:highlight w:val="yellow"/>
        </w:rPr>
        <w:t xml:space="preserve"> </w:t>
      </w:r>
      <w:r w:rsidR="0040644A" w:rsidRPr="000E1F69">
        <w:rPr>
          <w:rFonts w:ascii="Bookman Old Style" w:hAnsi="Bookman Old Style"/>
          <w:sz w:val="24"/>
          <w:szCs w:val="24"/>
          <w:highlight w:val="yellow"/>
        </w:rPr>
        <w:t>openness.</w:t>
      </w:r>
    </w:p>
    <w:p w14:paraId="626452AE" w14:textId="0F4E29A7" w:rsidR="000E1F69" w:rsidRPr="00DD2564" w:rsidRDefault="000E1F69" w:rsidP="00AA3656">
      <w:pPr>
        <w:pStyle w:val="ListParagraph"/>
        <w:tabs>
          <w:tab w:val="left" w:pos="1518"/>
        </w:tabs>
        <w:ind w:left="0" w:firstLine="0"/>
        <w:jc w:val="left"/>
        <w:rPr>
          <w:rFonts w:ascii="Bookman Old Style" w:hAnsi="Bookman Old Style"/>
          <w:sz w:val="24"/>
          <w:szCs w:val="24"/>
          <w:highlight w:val="yellow"/>
        </w:rPr>
      </w:pPr>
      <w:r>
        <w:rPr>
          <w:rFonts w:ascii="Bookman Old Style" w:hAnsi="Bookman Old Style"/>
          <w:sz w:val="24"/>
          <w:szCs w:val="24"/>
        </w:rPr>
        <w:t>d</w:t>
      </w:r>
      <w:r w:rsidRPr="00DD2564">
        <w:rPr>
          <w:rFonts w:ascii="Bookman Old Style" w:hAnsi="Bookman Old Style"/>
          <w:sz w:val="24"/>
          <w:szCs w:val="24"/>
          <w:highlight w:val="yellow"/>
        </w:rPr>
        <w:t xml:space="preserve">) </w:t>
      </w:r>
      <w:r w:rsidR="002F343B" w:rsidRPr="00DD2564">
        <w:rPr>
          <w:rFonts w:ascii="Bookman Old Style" w:hAnsi="Bookman Old Style"/>
          <w:sz w:val="24"/>
          <w:szCs w:val="24"/>
          <w:highlight w:val="yellow"/>
        </w:rPr>
        <w:t>Review of Client Files and matters affecting conflict of interest and impartiality related to them.</w:t>
      </w:r>
    </w:p>
    <w:p w14:paraId="44A09C12" w14:textId="7F3BBB40" w:rsidR="002F343B" w:rsidRPr="005A4A0D" w:rsidRDefault="002F343B" w:rsidP="00AA3656">
      <w:pPr>
        <w:pStyle w:val="ListParagraph"/>
        <w:tabs>
          <w:tab w:val="left" w:pos="1518"/>
        </w:tabs>
        <w:ind w:left="0" w:firstLine="0"/>
        <w:jc w:val="left"/>
        <w:rPr>
          <w:rFonts w:ascii="Bookman Old Style" w:hAnsi="Bookman Old Style"/>
          <w:sz w:val="24"/>
          <w:szCs w:val="24"/>
        </w:rPr>
      </w:pPr>
      <w:r w:rsidRPr="00DD2564">
        <w:rPr>
          <w:rFonts w:ascii="Bookman Old Style" w:hAnsi="Bookman Old Style"/>
          <w:sz w:val="24"/>
          <w:szCs w:val="24"/>
          <w:highlight w:val="yellow"/>
        </w:rPr>
        <w:t xml:space="preserve">e) Review of relevant Risk and Threats related to Certification services, management impartiality and </w:t>
      </w:r>
      <w:r w:rsidR="00DD2564" w:rsidRPr="00DD2564">
        <w:rPr>
          <w:rFonts w:ascii="Bookman Old Style" w:hAnsi="Bookman Old Style"/>
          <w:sz w:val="24"/>
          <w:szCs w:val="24"/>
          <w:highlight w:val="yellow"/>
        </w:rPr>
        <w:t>personnel</w:t>
      </w:r>
      <w:r w:rsidRPr="00DD2564">
        <w:rPr>
          <w:rFonts w:ascii="Bookman Old Style" w:hAnsi="Bookman Old Style"/>
          <w:sz w:val="24"/>
          <w:szCs w:val="24"/>
          <w:highlight w:val="yellow"/>
        </w:rPr>
        <w:t xml:space="preserve"> associated</w:t>
      </w:r>
      <w:r w:rsidR="00DD2564" w:rsidRPr="00DD2564">
        <w:rPr>
          <w:rFonts w:ascii="Bookman Old Style" w:hAnsi="Bookman Old Style"/>
          <w:sz w:val="24"/>
          <w:szCs w:val="24"/>
          <w:highlight w:val="yellow"/>
        </w:rPr>
        <w:t xml:space="preserve"> and identifying and </w:t>
      </w:r>
      <w:r w:rsidR="00DD2564" w:rsidRPr="00DD2564">
        <w:rPr>
          <w:rFonts w:ascii="Bookman Old Style" w:hAnsi="Bookman Old Style"/>
          <w:sz w:val="24"/>
          <w:szCs w:val="24"/>
          <w:highlight w:val="yellow"/>
        </w:rPr>
        <w:lastRenderedPageBreak/>
        <w:t xml:space="preserve">proposing actions for any additional risk arising from time to time as </w:t>
      </w:r>
      <w:proofErr w:type="spellStart"/>
      <w:r w:rsidR="00DD2564" w:rsidRPr="00DD2564">
        <w:rPr>
          <w:rFonts w:ascii="Bookman Old Style" w:hAnsi="Bookman Old Style"/>
          <w:sz w:val="24"/>
          <w:szCs w:val="24"/>
          <w:highlight w:val="yellow"/>
        </w:rPr>
        <w:t>oer</w:t>
      </w:r>
      <w:proofErr w:type="spellEnd"/>
      <w:r w:rsidR="00DD2564" w:rsidRPr="00DD2564">
        <w:rPr>
          <w:rFonts w:ascii="Bookman Old Style" w:hAnsi="Bookman Old Style"/>
          <w:sz w:val="24"/>
          <w:szCs w:val="24"/>
          <w:highlight w:val="yellow"/>
        </w:rPr>
        <w:t xml:space="preserve"> industry requirements.</w:t>
      </w:r>
    </w:p>
    <w:p w14:paraId="233CB504" w14:textId="77777777" w:rsidR="0040644A" w:rsidRPr="005A4A0D" w:rsidRDefault="0040644A" w:rsidP="0040644A">
      <w:pPr>
        <w:pStyle w:val="BodyText"/>
        <w:jc w:val="both"/>
        <w:rPr>
          <w:rFonts w:ascii="Bookman Old Style" w:hAnsi="Bookman Old Style"/>
          <w:sz w:val="24"/>
          <w:szCs w:val="24"/>
        </w:rPr>
      </w:pPr>
    </w:p>
    <w:p w14:paraId="6AF90D54" w14:textId="77777777" w:rsidR="008B5B7C" w:rsidRDefault="00B35038" w:rsidP="008B5B7C">
      <w:pPr>
        <w:pStyle w:val="BodyText"/>
        <w:jc w:val="both"/>
        <w:rPr>
          <w:rFonts w:ascii="Bookman Old Style" w:hAnsi="Bookman Old Style"/>
          <w:sz w:val="24"/>
          <w:szCs w:val="24"/>
        </w:rPr>
      </w:pPr>
      <w:r>
        <w:rPr>
          <w:rFonts w:ascii="Bookman Old Style" w:hAnsi="Bookman Old Style"/>
          <w:b/>
          <w:bCs/>
          <w:sz w:val="24"/>
          <w:szCs w:val="24"/>
        </w:rPr>
        <w:t>4.8</w:t>
      </w:r>
      <w:r w:rsidR="008B5B7C" w:rsidRPr="008B5B7C">
        <w:rPr>
          <w:rFonts w:ascii="Bookman Old Style" w:hAnsi="Bookman Old Style"/>
          <w:b/>
          <w:bCs/>
          <w:sz w:val="24"/>
          <w:szCs w:val="24"/>
        </w:rPr>
        <w:t>.3</w:t>
      </w:r>
      <w:r w:rsidR="008B5B7C">
        <w:rPr>
          <w:rFonts w:ascii="Bookman Old Style" w:hAnsi="Bookman Old Style"/>
          <w:sz w:val="24"/>
          <w:szCs w:val="24"/>
        </w:rPr>
        <w:t xml:space="preserve"> EKO-Guarantee </w:t>
      </w:r>
      <w:r w:rsidR="0040644A" w:rsidRPr="005A4A0D">
        <w:rPr>
          <w:rFonts w:ascii="Bookman Old Style" w:hAnsi="Bookman Old Style"/>
          <w:sz w:val="24"/>
          <w:szCs w:val="24"/>
        </w:rPr>
        <w:t xml:space="preserve">shall ensure </w:t>
      </w:r>
      <w:r w:rsidR="008B5B7C">
        <w:rPr>
          <w:rFonts w:ascii="Bookman Old Style" w:hAnsi="Bookman Old Style"/>
          <w:sz w:val="24"/>
          <w:szCs w:val="24"/>
        </w:rPr>
        <w:t>the following in the committee:</w:t>
      </w:r>
    </w:p>
    <w:p w14:paraId="6F81362A" w14:textId="77777777" w:rsidR="0040644A" w:rsidRDefault="008B5B7C" w:rsidP="008B5B7C">
      <w:pPr>
        <w:pStyle w:val="BodyText"/>
        <w:ind w:left="720"/>
        <w:jc w:val="both"/>
        <w:rPr>
          <w:rFonts w:ascii="Bookman Old Style" w:hAnsi="Bookman Old Style"/>
          <w:sz w:val="24"/>
          <w:szCs w:val="24"/>
        </w:rPr>
      </w:pPr>
      <w:r>
        <w:rPr>
          <w:rFonts w:ascii="Bookman Old Style" w:hAnsi="Bookman Old Style"/>
          <w:sz w:val="24"/>
          <w:szCs w:val="24"/>
        </w:rPr>
        <w:t xml:space="preserve">a) </w:t>
      </w:r>
      <w:r w:rsidR="00B35038">
        <w:rPr>
          <w:rFonts w:ascii="Bookman Old Style" w:hAnsi="Bookman Old Style"/>
          <w:sz w:val="24"/>
          <w:szCs w:val="24"/>
        </w:rPr>
        <w:t>A</w:t>
      </w:r>
      <w:r w:rsidR="0040644A" w:rsidRPr="005A4A0D">
        <w:rPr>
          <w:rFonts w:ascii="Bookman Old Style" w:hAnsi="Bookman Old Style"/>
          <w:sz w:val="24"/>
          <w:szCs w:val="24"/>
        </w:rPr>
        <w:t xml:space="preserve"> balanced representation of significantly interested parties, such that no single interest predominates (internal or external personnel of the certification body are considered to be a single interest, and shall not predominate);</w:t>
      </w:r>
    </w:p>
    <w:p w14:paraId="4B07E3C4" w14:textId="77777777" w:rsidR="0040644A" w:rsidRPr="005A4A0D" w:rsidRDefault="008B5B7C" w:rsidP="008B5B7C">
      <w:pPr>
        <w:pStyle w:val="BodyText"/>
        <w:ind w:left="720"/>
        <w:jc w:val="both"/>
        <w:rPr>
          <w:rFonts w:ascii="Bookman Old Style" w:hAnsi="Bookman Old Style"/>
          <w:sz w:val="24"/>
          <w:szCs w:val="24"/>
        </w:rPr>
      </w:pPr>
      <w:r>
        <w:rPr>
          <w:rFonts w:ascii="Bookman Old Style" w:hAnsi="Bookman Old Style"/>
          <w:sz w:val="24"/>
          <w:szCs w:val="24"/>
        </w:rPr>
        <w:t xml:space="preserve">b) </w:t>
      </w:r>
      <w:r w:rsidR="00B35038">
        <w:rPr>
          <w:rFonts w:ascii="Bookman Old Style" w:hAnsi="Bookman Old Style"/>
          <w:sz w:val="24"/>
          <w:szCs w:val="24"/>
        </w:rPr>
        <w:t>A</w:t>
      </w:r>
      <w:r w:rsidR="0040644A" w:rsidRPr="005A4A0D">
        <w:rPr>
          <w:rFonts w:ascii="Bookman Old Style" w:hAnsi="Bookman Old Style"/>
          <w:sz w:val="24"/>
          <w:szCs w:val="24"/>
        </w:rPr>
        <w:t xml:space="preserve">ccess to all the information necessary to enable it to </w:t>
      </w:r>
      <w:r w:rsidRPr="005A4A0D">
        <w:rPr>
          <w:rFonts w:ascii="Bookman Old Style" w:hAnsi="Bookman Old Style"/>
          <w:sz w:val="24"/>
          <w:szCs w:val="24"/>
        </w:rPr>
        <w:t>fulfill</w:t>
      </w:r>
      <w:r w:rsidR="0040644A" w:rsidRPr="005A4A0D">
        <w:rPr>
          <w:rFonts w:ascii="Bookman Old Style" w:hAnsi="Bookman Old Style"/>
          <w:sz w:val="24"/>
          <w:szCs w:val="24"/>
        </w:rPr>
        <w:t xml:space="preserve"> all </w:t>
      </w:r>
      <w:proofErr w:type="spellStart"/>
      <w:r w:rsidR="0040644A" w:rsidRPr="005A4A0D">
        <w:rPr>
          <w:rFonts w:ascii="Bookman Old Style" w:hAnsi="Bookman Old Style"/>
          <w:sz w:val="24"/>
          <w:szCs w:val="24"/>
        </w:rPr>
        <w:t>itsfunctions</w:t>
      </w:r>
      <w:proofErr w:type="spellEnd"/>
      <w:r w:rsidR="0040644A" w:rsidRPr="005A4A0D">
        <w:rPr>
          <w:rFonts w:ascii="Bookman Old Style" w:hAnsi="Bookman Old Style"/>
          <w:sz w:val="24"/>
          <w:szCs w:val="24"/>
        </w:rPr>
        <w:t>.</w:t>
      </w:r>
    </w:p>
    <w:p w14:paraId="08B9AF72" w14:textId="77777777" w:rsidR="0040644A" w:rsidRPr="005A4A0D" w:rsidRDefault="0040644A" w:rsidP="0040644A">
      <w:pPr>
        <w:pStyle w:val="BodyText"/>
        <w:jc w:val="both"/>
        <w:rPr>
          <w:rFonts w:ascii="Bookman Old Style" w:hAnsi="Bookman Old Style"/>
          <w:sz w:val="24"/>
          <w:szCs w:val="24"/>
        </w:rPr>
      </w:pPr>
    </w:p>
    <w:p w14:paraId="568C68B4" w14:textId="0C9BFF13" w:rsidR="0040644A" w:rsidRPr="005A4A0D" w:rsidRDefault="003B65FB" w:rsidP="003B65FB">
      <w:pPr>
        <w:pStyle w:val="ListParagraph"/>
        <w:tabs>
          <w:tab w:val="left" w:pos="1518"/>
        </w:tabs>
        <w:ind w:left="0" w:firstLine="0"/>
        <w:jc w:val="left"/>
        <w:rPr>
          <w:rFonts w:ascii="Bookman Old Style" w:hAnsi="Bookman Old Style"/>
          <w:sz w:val="24"/>
          <w:szCs w:val="24"/>
        </w:rPr>
      </w:pPr>
      <w:r w:rsidRPr="003B65FB">
        <w:rPr>
          <w:rFonts w:ascii="Bookman Old Style" w:hAnsi="Bookman Old Style"/>
          <w:b/>
          <w:bCs/>
          <w:sz w:val="24"/>
          <w:szCs w:val="24"/>
        </w:rPr>
        <w:t>4.</w:t>
      </w:r>
      <w:r w:rsidR="00B35038">
        <w:rPr>
          <w:rFonts w:ascii="Bookman Old Style" w:hAnsi="Bookman Old Style"/>
          <w:b/>
          <w:bCs/>
          <w:sz w:val="24"/>
          <w:szCs w:val="24"/>
        </w:rPr>
        <w:t>8</w:t>
      </w:r>
      <w:r w:rsidRPr="003B65FB">
        <w:rPr>
          <w:rFonts w:ascii="Bookman Old Style" w:hAnsi="Bookman Old Style"/>
          <w:b/>
          <w:bCs/>
          <w:sz w:val="24"/>
          <w:szCs w:val="24"/>
        </w:rPr>
        <w:t>.3.1</w:t>
      </w:r>
      <w:r w:rsidR="0040644A" w:rsidRPr="005A4A0D">
        <w:rPr>
          <w:rFonts w:ascii="Bookman Old Style" w:hAnsi="Bookman Old Style"/>
          <w:sz w:val="24"/>
          <w:szCs w:val="24"/>
        </w:rPr>
        <w:t xml:space="preserve">If the top management of </w:t>
      </w:r>
      <w:r>
        <w:rPr>
          <w:rFonts w:ascii="Bookman Old Style" w:hAnsi="Bookman Old Style"/>
          <w:sz w:val="24"/>
          <w:szCs w:val="24"/>
        </w:rPr>
        <w:t>EKO-Guarantee</w:t>
      </w:r>
      <w:r w:rsidR="0040644A" w:rsidRPr="005A4A0D">
        <w:rPr>
          <w:rFonts w:ascii="Bookman Old Style" w:hAnsi="Bookman Old Style"/>
          <w:sz w:val="24"/>
          <w:szCs w:val="24"/>
        </w:rPr>
        <w:t xml:space="preserve"> does not follow the </w:t>
      </w:r>
      <w:r>
        <w:rPr>
          <w:rFonts w:ascii="Bookman Old Style" w:hAnsi="Bookman Old Style"/>
          <w:sz w:val="24"/>
          <w:szCs w:val="24"/>
        </w:rPr>
        <w:t xml:space="preserve">advice </w:t>
      </w:r>
      <w:r w:rsidR="0040644A" w:rsidRPr="005A4A0D">
        <w:rPr>
          <w:rFonts w:ascii="Bookman Old Style" w:hAnsi="Bookman Old Style"/>
          <w:sz w:val="24"/>
          <w:szCs w:val="24"/>
        </w:rPr>
        <w:t xml:space="preserve">of </w:t>
      </w:r>
      <w:r>
        <w:rPr>
          <w:rFonts w:ascii="Bookman Old Style" w:hAnsi="Bookman Old Style"/>
          <w:sz w:val="24"/>
          <w:szCs w:val="24"/>
        </w:rPr>
        <w:t>committee</w:t>
      </w:r>
      <w:r w:rsidR="0040644A" w:rsidRPr="005A4A0D">
        <w:rPr>
          <w:rFonts w:ascii="Bookman Old Style" w:hAnsi="Bookman Old Style"/>
          <w:sz w:val="24"/>
          <w:szCs w:val="24"/>
        </w:rPr>
        <w:t xml:space="preserve">, the </w:t>
      </w:r>
      <w:r>
        <w:rPr>
          <w:rFonts w:ascii="Bookman Old Style" w:hAnsi="Bookman Old Style"/>
          <w:sz w:val="24"/>
          <w:szCs w:val="24"/>
        </w:rPr>
        <w:t xml:space="preserve">committee </w:t>
      </w:r>
      <w:r w:rsidR="0040644A" w:rsidRPr="005A4A0D">
        <w:rPr>
          <w:rFonts w:ascii="Bookman Old Style" w:hAnsi="Bookman Old Style"/>
          <w:sz w:val="24"/>
          <w:szCs w:val="24"/>
        </w:rPr>
        <w:t>shall have the right to take independent action (</w:t>
      </w:r>
      <w:proofErr w:type="gramStart"/>
      <w:r w:rsidR="0040644A" w:rsidRPr="005A4A0D">
        <w:rPr>
          <w:rFonts w:ascii="Bookman Old Style" w:hAnsi="Bookman Old Style"/>
          <w:sz w:val="24"/>
          <w:szCs w:val="24"/>
        </w:rPr>
        <w:t>e.g.</w:t>
      </w:r>
      <w:proofErr w:type="gramEnd"/>
      <w:r w:rsidR="0040644A" w:rsidRPr="005A4A0D">
        <w:rPr>
          <w:rFonts w:ascii="Bookman Old Style" w:hAnsi="Bookman Old Style"/>
          <w:sz w:val="24"/>
          <w:szCs w:val="24"/>
        </w:rPr>
        <w:t xml:space="preserve"> informing authorities, accreditation bodies </w:t>
      </w:r>
      <w:r w:rsidRPr="005A4A0D">
        <w:rPr>
          <w:rFonts w:ascii="Bookman Old Style" w:hAnsi="Bookman Old Style"/>
          <w:sz w:val="24"/>
          <w:szCs w:val="24"/>
        </w:rPr>
        <w:t>and stakeholders</w:t>
      </w:r>
      <w:r w:rsidR="0040644A" w:rsidRPr="005A4A0D">
        <w:rPr>
          <w:rFonts w:ascii="Bookman Old Style" w:hAnsi="Bookman Old Style"/>
          <w:sz w:val="24"/>
          <w:szCs w:val="24"/>
        </w:rPr>
        <w:t>). In taking appropriate action, the confidentiality requirements</w:t>
      </w:r>
      <w:r>
        <w:rPr>
          <w:rFonts w:ascii="Bookman Old Style" w:hAnsi="Bookman Old Style"/>
          <w:sz w:val="24"/>
          <w:szCs w:val="24"/>
        </w:rPr>
        <w:t xml:space="preserve"> r</w:t>
      </w:r>
      <w:r w:rsidR="0040644A" w:rsidRPr="005A4A0D">
        <w:rPr>
          <w:rFonts w:ascii="Bookman Old Style" w:hAnsi="Bookman Old Style"/>
          <w:sz w:val="24"/>
          <w:szCs w:val="24"/>
        </w:rPr>
        <w:t xml:space="preserve">elating to the client and </w:t>
      </w:r>
      <w:r>
        <w:rPr>
          <w:rFonts w:ascii="Bookman Old Style" w:hAnsi="Bookman Old Style"/>
          <w:sz w:val="24"/>
          <w:szCs w:val="24"/>
        </w:rPr>
        <w:t>EKO-Guarantee</w:t>
      </w:r>
      <w:r w:rsidR="0040644A" w:rsidRPr="005A4A0D">
        <w:rPr>
          <w:rFonts w:ascii="Bookman Old Style" w:hAnsi="Bookman Old Style"/>
          <w:sz w:val="24"/>
          <w:szCs w:val="24"/>
        </w:rPr>
        <w:t xml:space="preserve"> shall be</w:t>
      </w:r>
      <w:r w:rsidR="009B2B31">
        <w:rPr>
          <w:rFonts w:ascii="Bookman Old Style" w:hAnsi="Bookman Old Style"/>
          <w:sz w:val="24"/>
          <w:szCs w:val="24"/>
        </w:rPr>
        <w:t xml:space="preserve"> </w:t>
      </w:r>
      <w:r w:rsidR="0040644A" w:rsidRPr="005A4A0D">
        <w:rPr>
          <w:rFonts w:ascii="Bookman Old Style" w:hAnsi="Bookman Old Style"/>
          <w:sz w:val="24"/>
          <w:szCs w:val="24"/>
        </w:rPr>
        <w:t>respected.</w:t>
      </w:r>
    </w:p>
    <w:p w14:paraId="63999562" w14:textId="77777777" w:rsidR="0040644A" w:rsidRPr="005A4A0D" w:rsidRDefault="0040644A" w:rsidP="0040644A">
      <w:pPr>
        <w:pStyle w:val="BodyText"/>
        <w:jc w:val="both"/>
        <w:rPr>
          <w:rFonts w:ascii="Bookman Old Style" w:hAnsi="Bookman Old Style"/>
          <w:sz w:val="24"/>
          <w:szCs w:val="24"/>
        </w:rPr>
      </w:pPr>
    </w:p>
    <w:p w14:paraId="1604C232" w14:textId="579532AC" w:rsidR="0040644A" w:rsidRPr="005A4A0D" w:rsidRDefault="00EF2822" w:rsidP="0040644A">
      <w:pPr>
        <w:pStyle w:val="BodyText"/>
        <w:jc w:val="both"/>
        <w:rPr>
          <w:rFonts w:ascii="Bookman Old Style" w:hAnsi="Bookman Old Style"/>
          <w:sz w:val="24"/>
          <w:szCs w:val="24"/>
        </w:rPr>
      </w:pPr>
      <w:r w:rsidRPr="00EF2822">
        <w:rPr>
          <w:rFonts w:ascii="Bookman Old Style" w:hAnsi="Bookman Old Style"/>
          <w:b/>
          <w:bCs/>
          <w:sz w:val="24"/>
          <w:szCs w:val="24"/>
        </w:rPr>
        <w:t>4.</w:t>
      </w:r>
      <w:r w:rsidR="00B35038">
        <w:rPr>
          <w:rFonts w:ascii="Bookman Old Style" w:hAnsi="Bookman Old Style"/>
          <w:b/>
          <w:bCs/>
          <w:sz w:val="24"/>
          <w:szCs w:val="24"/>
        </w:rPr>
        <w:t>8</w:t>
      </w:r>
      <w:r w:rsidRPr="00EF2822">
        <w:rPr>
          <w:rFonts w:ascii="Bookman Old Style" w:hAnsi="Bookman Old Style"/>
          <w:b/>
          <w:bCs/>
          <w:sz w:val="24"/>
          <w:szCs w:val="24"/>
        </w:rPr>
        <w:t>.3.2</w:t>
      </w:r>
      <w:r>
        <w:rPr>
          <w:rFonts w:ascii="Bookman Old Style" w:hAnsi="Bookman Old Style"/>
          <w:sz w:val="24"/>
          <w:szCs w:val="24"/>
        </w:rPr>
        <w:t xml:space="preserve"> Advice</w:t>
      </w:r>
      <w:r w:rsidR="0040644A" w:rsidRPr="005A4A0D">
        <w:rPr>
          <w:rFonts w:ascii="Bookman Old Style" w:hAnsi="Bookman Old Style"/>
          <w:sz w:val="24"/>
          <w:szCs w:val="24"/>
        </w:rPr>
        <w:t xml:space="preserve"> that is in conflict with the operating procedures of </w:t>
      </w:r>
      <w:r>
        <w:rPr>
          <w:rFonts w:ascii="Bookman Old Style" w:hAnsi="Bookman Old Style"/>
          <w:sz w:val="24"/>
          <w:szCs w:val="24"/>
        </w:rPr>
        <w:t>EKO-Guarantee</w:t>
      </w:r>
      <w:r w:rsidR="009B2B31">
        <w:rPr>
          <w:rFonts w:ascii="Bookman Old Style" w:hAnsi="Bookman Old Style"/>
          <w:sz w:val="24"/>
          <w:szCs w:val="24"/>
        </w:rPr>
        <w:t xml:space="preserve"> </w:t>
      </w:r>
      <w:r w:rsidR="0040644A" w:rsidRPr="005A4A0D">
        <w:rPr>
          <w:rFonts w:ascii="Bookman Old Style" w:hAnsi="Bookman Old Style"/>
          <w:sz w:val="24"/>
          <w:szCs w:val="24"/>
        </w:rPr>
        <w:t xml:space="preserve">or other mandatory requirements </w:t>
      </w:r>
      <w:r>
        <w:rPr>
          <w:rFonts w:ascii="Bookman Old Style" w:hAnsi="Bookman Old Style"/>
          <w:sz w:val="24"/>
          <w:szCs w:val="24"/>
        </w:rPr>
        <w:t>will</w:t>
      </w:r>
      <w:r w:rsidR="0040644A" w:rsidRPr="005A4A0D">
        <w:rPr>
          <w:rFonts w:ascii="Bookman Old Style" w:hAnsi="Bookman Old Style"/>
          <w:sz w:val="24"/>
          <w:szCs w:val="24"/>
        </w:rPr>
        <w:t xml:space="preserve"> not be followed. </w:t>
      </w:r>
      <w:r>
        <w:rPr>
          <w:rFonts w:ascii="Bookman Old Style" w:hAnsi="Bookman Old Style"/>
          <w:sz w:val="24"/>
          <w:szCs w:val="24"/>
        </w:rPr>
        <w:t>Top m</w:t>
      </w:r>
      <w:r w:rsidR="0040644A" w:rsidRPr="005A4A0D">
        <w:rPr>
          <w:rFonts w:ascii="Bookman Old Style" w:hAnsi="Bookman Old Style"/>
          <w:sz w:val="24"/>
          <w:szCs w:val="24"/>
        </w:rPr>
        <w:t xml:space="preserve">anagement </w:t>
      </w:r>
      <w:r>
        <w:rPr>
          <w:rFonts w:ascii="Bookman Old Style" w:hAnsi="Bookman Old Style"/>
          <w:sz w:val="24"/>
          <w:szCs w:val="24"/>
        </w:rPr>
        <w:t xml:space="preserve">will </w:t>
      </w:r>
      <w:r w:rsidR="0040644A" w:rsidRPr="005A4A0D">
        <w:rPr>
          <w:rFonts w:ascii="Bookman Old Style" w:hAnsi="Bookman Old Style"/>
          <w:sz w:val="24"/>
          <w:szCs w:val="24"/>
        </w:rPr>
        <w:t xml:space="preserve">document the reasoning behind the decision to not follow the </w:t>
      </w:r>
      <w:r>
        <w:rPr>
          <w:rFonts w:ascii="Bookman Old Style" w:hAnsi="Bookman Old Style"/>
          <w:sz w:val="24"/>
          <w:szCs w:val="24"/>
        </w:rPr>
        <w:t xml:space="preserve">advice </w:t>
      </w:r>
      <w:r w:rsidR="0040644A" w:rsidRPr="005A4A0D">
        <w:rPr>
          <w:rFonts w:ascii="Bookman Old Style" w:hAnsi="Bookman Old Style"/>
          <w:sz w:val="24"/>
          <w:szCs w:val="24"/>
        </w:rPr>
        <w:t>and maintain the document for review by appropriate personnel.</w:t>
      </w:r>
    </w:p>
    <w:p w14:paraId="4F9AB9BA" w14:textId="77777777" w:rsidR="0040644A" w:rsidRPr="005A4A0D" w:rsidRDefault="0040644A" w:rsidP="0040644A">
      <w:pPr>
        <w:pStyle w:val="BodyText"/>
        <w:jc w:val="both"/>
        <w:rPr>
          <w:rFonts w:ascii="Bookman Old Style" w:hAnsi="Bookman Old Style"/>
          <w:sz w:val="24"/>
          <w:szCs w:val="24"/>
        </w:rPr>
      </w:pPr>
    </w:p>
    <w:p w14:paraId="7DD3EBEF" w14:textId="7F75081F" w:rsidR="0040644A" w:rsidRPr="005A4A0D" w:rsidRDefault="00EF2822" w:rsidP="00EF2822">
      <w:pPr>
        <w:pStyle w:val="ListParagraph"/>
        <w:tabs>
          <w:tab w:val="left" w:pos="1518"/>
        </w:tabs>
        <w:ind w:left="0" w:firstLine="0"/>
        <w:jc w:val="left"/>
        <w:rPr>
          <w:rFonts w:ascii="Bookman Old Style" w:hAnsi="Bookman Old Style"/>
          <w:sz w:val="24"/>
          <w:szCs w:val="24"/>
        </w:rPr>
      </w:pPr>
      <w:r w:rsidRPr="00EF2822">
        <w:rPr>
          <w:rFonts w:ascii="Bookman Old Style" w:hAnsi="Bookman Old Style"/>
          <w:b/>
          <w:bCs/>
          <w:sz w:val="24"/>
          <w:szCs w:val="24"/>
        </w:rPr>
        <w:t>4.</w:t>
      </w:r>
      <w:r w:rsidR="00B35038">
        <w:rPr>
          <w:rFonts w:ascii="Bookman Old Style" w:hAnsi="Bookman Old Style"/>
          <w:b/>
          <w:bCs/>
          <w:sz w:val="24"/>
          <w:szCs w:val="24"/>
        </w:rPr>
        <w:t>8</w:t>
      </w:r>
      <w:r w:rsidRPr="00EF2822">
        <w:rPr>
          <w:rFonts w:ascii="Bookman Old Style" w:hAnsi="Bookman Old Style"/>
          <w:b/>
          <w:bCs/>
          <w:sz w:val="24"/>
          <w:szCs w:val="24"/>
        </w:rPr>
        <w:t>.3.3</w:t>
      </w:r>
      <w:r w:rsidR="0040644A" w:rsidRPr="005A4A0D">
        <w:rPr>
          <w:rFonts w:ascii="Bookman Old Style" w:hAnsi="Bookman Old Style"/>
          <w:sz w:val="24"/>
          <w:szCs w:val="24"/>
        </w:rPr>
        <w:t xml:space="preserve">Although every interest cannot be represented in the </w:t>
      </w:r>
      <w:r>
        <w:rPr>
          <w:rFonts w:ascii="Bookman Old Style" w:hAnsi="Bookman Old Style"/>
          <w:sz w:val="24"/>
          <w:szCs w:val="24"/>
        </w:rPr>
        <w:t>committee</w:t>
      </w:r>
      <w:r w:rsidR="0040644A" w:rsidRPr="005A4A0D">
        <w:rPr>
          <w:rFonts w:ascii="Bookman Old Style" w:hAnsi="Bookman Old Style"/>
          <w:sz w:val="24"/>
          <w:szCs w:val="24"/>
        </w:rPr>
        <w:t xml:space="preserve">, </w:t>
      </w:r>
      <w:r>
        <w:rPr>
          <w:rFonts w:ascii="Bookman Old Style" w:hAnsi="Bookman Old Style"/>
          <w:sz w:val="24"/>
          <w:szCs w:val="24"/>
        </w:rPr>
        <w:t xml:space="preserve">EKO-Guarantee </w:t>
      </w:r>
      <w:r w:rsidR="0040644A" w:rsidRPr="005A4A0D">
        <w:rPr>
          <w:rFonts w:ascii="Bookman Old Style" w:hAnsi="Bookman Old Style"/>
          <w:sz w:val="24"/>
          <w:szCs w:val="24"/>
        </w:rPr>
        <w:t>shall identify and invite significantly interested</w:t>
      </w:r>
      <w:r w:rsidR="009B2B31">
        <w:rPr>
          <w:rFonts w:ascii="Bookman Old Style" w:hAnsi="Bookman Old Style"/>
          <w:sz w:val="24"/>
          <w:szCs w:val="24"/>
        </w:rPr>
        <w:t xml:space="preserve"> </w:t>
      </w:r>
      <w:r w:rsidR="0040644A" w:rsidRPr="005A4A0D">
        <w:rPr>
          <w:rFonts w:ascii="Bookman Old Style" w:hAnsi="Bookman Old Style"/>
          <w:sz w:val="24"/>
          <w:szCs w:val="24"/>
        </w:rPr>
        <w:t>parties.</w:t>
      </w:r>
      <w:r w:rsidR="009B2B31">
        <w:rPr>
          <w:rFonts w:ascii="Bookman Old Style" w:hAnsi="Bookman Old Style"/>
          <w:sz w:val="24"/>
          <w:szCs w:val="24"/>
        </w:rPr>
        <w:t xml:space="preserve"> </w:t>
      </w:r>
      <w:r w:rsidR="0040644A" w:rsidRPr="005A4A0D">
        <w:rPr>
          <w:rFonts w:ascii="Bookman Old Style" w:hAnsi="Bookman Old Style"/>
          <w:sz w:val="24"/>
          <w:szCs w:val="24"/>
        </w:rPr>
        <w:t xml:space="preserve">Such interested parties can include clients of </w:t>
      </w:r>
      <w:r>
        <w:rPr>
          <w:rFonts w:ascii="Bookman Old Style" w:hAnsi="Bookman Old Style"/>
          <w:sz w:val="24"/>
          <w:szCs w:val="24"/>
        </w:rPr>
        <w:t>EKO-Guarantee</w:t>
      </w:r>
      <w:r w:rsidR="0040644A" w:rsidRPr="005A4A0D">
        <w:rPr>
          <w:rFonts w:ascii="Bookman Old Style" w:hAnsi="Bookman Old Style"/>
          <w:sz w:val="24"/>
          <w:szCs w:val="24"/>
        </w:rPr>
        <w:t xml:space="preserve">, customers of clients, manufacturers, suppliers, users, conformity assessment experts, representatives of industry trade associations, representatives of governmental regulatory bodies or other governmental services, and representatives of non-governmental organizations, including consumer organizations. It can be sufficient to have one representative of each interested party in the </w:t>
      </w:r>
      <w:r>
        <w:rPr>
          <w:rFonts w:ascii="Bookman Old Style" w:hAnsi="Bookman Old Style"/>
          <w:sz w:val="24"/>
          <w:szCs w:val="24"/>
        </w:rPr>
        <w:t>committee</w:t>
      </w:r>
      <w:r w:rsidR="0040644A" w:rsidRPr="005A4A0D">
        <w:rPr>
          <w:rFonts w:ascii="Bookman Old Style" w:hAnsi="Bookman Old Style"/>
          <w:sz w:val="24"/>
          <w:szCs w:val="24"/>
        </w:rPr>
        <w:t>.</w:t>
      </w:r>
    </w:p>
    <w:p w14:paraId="460F2816" w14:textId="77777777" w:rsidR="0040644A" w:rsidRPr="005A4A0D" w:rsidRDefault="00EF2822" w:rsidP="0040644A">
      <w:pPr>
        <w:jc w:val="both"/>
        <w:rPr>
          <w:rFonts w:ascii="Bookman Old Style" w:hAnsi="Bookman Old Style"/>
          <w:sz w:val="24"/>
          <w:szCs w:val="24"/>
        </w:rPr>
      </w:pPr>
      <w:proofErr w:type="spellStart"/>
      <w:r>
        <w:rPr>
          <w:rFonts w:ascii="Bookman Old Style" w:hAnsi="Bookman Old Style"/>
          <w:sz w:val="24"/>
          <w:szCs w:val="24"/>
        </w:rPr>
        <w:t>T</w:t>
      </w:r>
      <w:r w:rsidR="0040644A" w:rsidRPr="005A4A0D">
        <w:rPr>
          <w:rFonts w:ascii="Bookman Old Style" w:hAnsi="Bookman Old Style"/>
          <w:sz w:val="24"/>
          <w:szCs w:val="24"/>
        </w:rPr>
        <w:t>s</w:t>
      </w:r>
      <w:r>
        <w:rPr>
          <w:rFonts w:ascii="Bookman Old Style" w:hAnsi="Bookman Old Style"/>
          <w:sz w:val="24"/>
          <w:szCs w:val="24"/>
        </w:rPr>
        <w:t>h</w:t>
      </w:r>
      <w:proofErr w:type="spellEnd"/>
      <w:r w:rsidR="0040644A" w:rsidRPr="005A4A0D">
        <w:rPr>
          <w:rFonts w:ascii="Bookman Old Style" w:hAnsi="Bookman Old Style"/>
          <w:sz w:val="24"/>
          <w:szCs w:val="24"/>
        </w:rPr>
        <w:t xml:space="preserve"> interests can be limited, depending on the nature of the certification scheme.</w:t>
      </w:r>
    </w:p>
    <w:p w14:paraId="4E819BFF" w14:textId="77777777" w:rsidR="0040644A" w:rsidRDefault="0040644A" w:rsidP="007672CD">
      <w:pPr>
        <w:autoSpaceDE w:val="0"/>
        <w:autoSpaceDN w:val="0"/>
        <w:adjustRightInd w:val="0"/>
        <w:rPr>
          <w:rFonts w:ascii="Arial" w:hAnsi="Arial" w:cs="Arial"/>
          <w:color w:val="000000"/>
          <w:sz w:val="20"/>
          <w:szCs w:val="20"/>
          <w:lang w:bidi="hi-IN"/>
        </w:rPr>
      </w:pPr>
    </w:p>
    <w:p w14:paraId="5D4A74D4" w14:textId="77777777" w:rsidR="0091610A" w:rsidRDefault="0091610A">
      <w:pPr>
        <w:rPr>
          <w:rFonts w:ascii="Arial" w:hAnsi="Arial" w:cs="Arial"/>
          <w:color w:val="000000"/>
          <w:sz w:val="20"/>
          <w:szCs w:val="20"/>
          <w:lang w:bidi="hi-IN"/>
        </w:rPr>
      </w:pPr>
      <w:r>
        <w:rPr>
          <w:rFonts w:ascii="Arial" w:hAnsi="Arial" w:cs="Arial"/>
          <w:color w:val="000000"/>
          <w:sz w:val="20"/>
          <w:szCs w:val="20"/>
          <w:lang w:bidi="hi-IN"/>
        </w:rPr>
        <w:br w:type="page"/>
      </w:r>
    </w:p>
    <w:p w14:paraId="0C70D823" w14:textId="77777777" w:rsidR="00C22551" w:rsidRDefault="007120B7" w:rsidP="007120B7">
      <w:pPr>
        <w:jc w:val="right"/>
        <w:rPr>
          <w:rFonts w:ascii="Bookman Old Style" w:hAnsi="Bookman Old Style" w:cs="Calibri"/>
          <w:b/>
          <w:sz w:val="24"/>
          <w:szCs w:val="24"/>
        </w:rPr>
      </w:pPr>
      <w:r w:rsidRPr="007120B7">
        <w:rPr>
          <w:rFonts w:ascii="Bookman Old Style" w:hAnsi="Bookman Old Style" w:cs="Calibri"/>
          <w:b/>
          <w:sz w:val="24"/>
          <w:szCs w:val="24"/>
        </w:rPr>
        <w:lastRenderedPageBreak/>
        <w:t xml:space="preserve">ANNEXURE I </w:t>
      </w:r>
    </w:p>
    <w:p w14:paraId="60207880" w14:textId="77777777" w:rsidR="007120B7" w:rsidRDefault="007120B7" w:rsidP="007120B7">
      <w:pPr>
        <w:jc w:val="center"/>
        <w:rPr>
          <w:rFonts w:ascii="Bookman Old Style" w:hAnsi="Bookman Old Style" w:cs="Calibri"/>
          <w:b/>
          <w:sz w:val="24"/>
          <w:szCs w:val="24"/>
        </w:rPr>
      </w:pPr>
    </w:p>
    <w:p w14:paraId="58BBB2C5" w14:textId="77777777" w:rsidR="007120B7" w:rsidRDefault="007120B7" w:rsidP="007120B7">
      <w:pPr>
        <w:jc w:val="center"/>
        <w:rPr>
          <w:rFonts w:ascii="Bookman Old Style" w:hAnsi="Bookman Old Style" w:cs="Calibri"/>
          <w:b/>
          <w:sz w:val="24"/>
          <w:szCs w:val="24"/>
        </w:rPr>
      </w:pPr>
      <w:r>
        <w:rPr>
          <w:rFonts w:ascii="Bookman Old Style" w:hAnsi="Bookman Old Style" w:cs="Calibri"/>
          <w:b/>
          <w:sz w:val="24"/>
          <w:szCs w:val="24"/>
        </w:rPr>
        <w:t>EKO-GUARANTEE STATEMENT ON IMPARTIALITY</w:t>
      </w:r>
    </w:p>
    <w:p w14:paraId="33C61B77" w14:textId="77777777" w:rsidR="007120B7" w:rsidRDefault="007120B7" w:rsidP="007120B7">
      <w:pPr>
        <w:rPr>
          <w:rFonts w:ascii="Bookman Old Style" w:hAnsi="Bookman Old Style" w:cs="Calibri"/>
          <w:bCs/>
          <w:sz w:val="24"/>
          <w:szCs w:val="24"/>
        </w:rPr>
      </w:pPr>
    </w:p>
    <w:p w14:paraId="52186D49" w14:textId="77777777" w:rsidR="0091610A" w:rsidRDefault="007120B7" w:rsidP="0091610A">
      <w:pPr>
        <w:rPr>
          <w:rFonts w:ascii="Bookman Old Style" w:hAnsi="Bookman Old Style" w:cs="Arial"/>
          <w:sz w:val="24"/>
          <w:szCs w:val="24"/>
        </w:rPr>
      </w:pPr>
      <w:r w:rsidRPr="00160AA3">
        <w:rPr>
          <w:rFonts w:ascii="Bookman Old Style" w:hAnsi="Bookman Old Style" w:cs="Calibri"/>
          <w:b/>
          <w:sz w:val="24"/>
          <w:szCs w:val="24"/>
        </w:rPr>
        <w:t>A</w:t>
      </w:r>
      <w:r w:rsidR="00A075BA">
        <w:rPr>
          <w:rFonts w:ascii="Bookman Old Style" w:hAnsi="Bookman Old Style" w:cs="Calibri"/>
          <w:b/>
          <w:sz w:val="24"/>
          <w:szCs w:val="24"/>
        </w:rPr>
        <w:t>-</w:t>
      </w:r>
      <w:r w:rsidRPr="00160AA3">
        <w:rPr>
          <w:rFonts w:ascii="Bookman Old Style" w:hAnsi="Bookman Old Style" w:cs="Calibri"/>
          <w:b/>
          <w:sz w:val="24"/>
          <w:szCs w:val="24"/>
        </w:rPr>
        <w:t>1</w:t>
      </w:r>
      <w:r w:rsidR="0091610A" w:rsidRPr="001656C7">
        <w:rPr>
          <w:rFonts w:ascii="Bookman Old Style" w:hAnsi="Bookman Old Style" w:cs="Arial"/>
          <w:sz w:val="24"/>
          <w:szCs w:val="24"/>
        </w:rPr>
        <w:t>In EKO-Guarantee, certification</w:t>
      </w:r>
      <w:r w:rsidR="0091610A">
        <w:rPr>
          <w:rFonts w:ascii="Bookman Old Style" w:hAnsi="Bookman Old Style" w:cs="Arial"/>
          <w:sz w:val="24"/>
          <w:szCs w:val="24"/>
        </w:rPr>
        <w:t xml:space="preserve"> and other</w:t>
      </w:r>
      <w:r w:rsidR="0091610A" w:rsidRPr="001656C7">
        <w:rPr>
          <w:rFonts w:ascii="Bookman Old Style" w:hAnsi="Bookman Old Style" w:cs="Arial"/>
          <w:sz w:val="24"/>
          <w:szCs w:val="24"/>
        </w:rPr>
        <w:t xml:space="preserve"> activities are undertaken impartially. </w:t>
      </w:r>
    </w:p>
    <w:p w14:paraId="0E25672F" w14:textId="77777777" w:rsidR="0091610A" w:rsidRDefault="0091610A" w:rsidP="0091610A">
      <w:pPr>
        <w:rPr>
          <w:rFonts w:ascii="Bookman Old Style" w:hAnsi="Bookman Old Style" w:cs="Arial"/>
          <w:sz w:val="24"/>
          <w:szCs w:val="24"/>
        </w:rPr>
      </w:pPr>
    </w:p>
    <w:p w14:paraId="4BF42B7F" w14:textId="77777777" w:rsidR="0091610A" w:rsidRPr="001656C7" w:rsidRDefault="00160AA3" w:rsidP="0091610A">
      <w:pPr>
        <w:rPr>
          <w:rFonts w:ascii="Bookman Old Style" w:hAnsi="Bookman Old Style" w:cs="Arial"/>
          <w:sz w:val="24"/>
          <w:szCs w:val="24"/>
        </w:rPr>
      </w:pPr>
      <w:r w:rsidRPr="00160AA3">
        <w:rPr>
          <w:rFonts w:ascii="Bookman Old Style" w:hAnsi="Bookman Old Style" w:cs="Arial"/>
          <w:b/>
          <w:bCs/>
          <w:sz w:val="24"/>
          <w:szCs w:val="24"/>
        </w:rPr>
        <w:t>A</w:t>
      </w:r>
      <w:r w:rsidR="00A075BA">
        <w:rPr>
          <w:rFonts w:ascii="Bookman Old Style" w:hAnsi="Bookman Old Style" w:cs="Arial"/>
          <w:b/>
          <w:bCs/>
          <w:sz w:val="24"/>
          <w:szCs w:val="24"/>
        </w:rPr>
        <w:t>-</w:t>
      </w:r>
      <w:r w:rsidRPr="00160AA3">
        <w:rPr>
          <w:rFonts w:ascii="Bookman Old Style" w:hAnsi="Bookman Old Style" w:cs="Arial"/>
          <w:b/>
          <w:bCs/>
          <w:sz w:val="24"/>
          <w:szCs w:val="24"/>
        </w:rPr>
        <w:t>2</w:t>
      </w:r>
      <w:r w:rsidR="0091610A" w:rsidRPr="001656C7">
        <w:rPr>
          <w:rFonts w:ascii="Bookman Old Style" w:hAnsi="Bookman Old Style" w:cs="Arial"/>
          <w:sz w:val="24"/>
          <w:szCs w:val="24"/>
        </w:rPr>
        <w:t>As ongoing policy, top management of EKO-Guarantee shall always be responsible for the impartiality of its certification</w:t>
      </w:r>
      <w:r w:rsidR="0091610A">
        <w:rPr>
          <w:rFonts w:ascii="Bookman Old Style" w:hAnsi="Bookman Old Style" w:cs="Arial"/>
          <w:sz w:val="24"/>
          <w:szCs w:val="24"/>
        </w:rPr>
        <w:t xml:space="preserve"> and other</w:t>
      </w:r>
      <w:r w:rsidR="0091610A" w:rsidRPr="001656C7">
        <w:rPr>
          <w:rFonts w:ascii="Bookman Old Style" w:hAnsi="Bookman Old Style" w:cs="Arial"/>
          <w:sz w:val="24"/>
          <w:szCs w:val="24"/>
        </w:rPr>
        <w:t xml:space="preserve"> activities and shall never allow commercial, financial or other pressures to compromise impartiality.</w:t>
      </w:r>
    </w:p>
    <w:p w14:paraId="71359488" w14:textId="77777777" w:rsidR="0091610A" w:rsidRPr="001656C7" w:rsidRDefault="0091610A" w:rsidP="0091610A">
      <w:pPr>
        <w:rPr>
          <w:rFonts w:ascii="Bookman Old Style" w:hAnsi="Bookman Old Style" w:cs="Arial"/>
          <w:sz w:val="24"/>
          <w:szCs w:val="24"/>
        </w:rPr>
      </w:pPr>
    </w:p>
    <w:p w14:paraId="2F9006BD" w14:textId="77777777" w:rsidR="0091610A" w:rsidRDefault="00160AA3" w:rsidP="0091610A">
      <w:pPr>
        <w:rPr>
          <w:rFonts w:ascii="Bookman Old Style" w:hAnsi="Bookman Old Style" w:cs="Arial"/>
          <w:sz w:val="24"/>
          <w:szCs w:val="24"/>
        </w:rPr>
      </w:pPr>
      <w:r>
        <w:rPr>
          <w:rFonts w:ascii="Bookman Old Style" w:hAnsi="Bookman Old Style" w:cs="Arial"/>
          <w:b/>
          <w:bCs/>
          <w:sz w:val="24"/>
          <w:szCs w:val="24"/>
        </w:rPr>
        <w:t>A</w:t>
      </w:r>
      <w:r w:rsidR="00A075BA">
        <w:rPr>
          <w:rFonts w:ascii="Bookman Old Style" w:hAnsi="Bookman Old Style" w:cs="Arial"/>
          <w:b/>
          <w:bCs/>
          <w:sz w:val="24"/>
          <w:szCs w:val="24"/>
        </w:rPr>
        <w:t>-</w:t>
      </w:r>
      <w:r>
        <w:rPr>
          <w:rFonts w:ascii="Bookman Old Style" w:hAnsi="Bookman Old Style" w:cs="Arial"/>
          <w:b/>
          <w:bCs/>
          <w:sz w:val="24"/>
          <w:szCs w:val="24"/>
        </w:rPr>
        <w:t>3</w:t>
      </w:r>
      <w:r w:rsidR="0091610A" w:rsidRPr="001656C7">
        <w:rPr>
          <w:rFonts w:ascii="Bookman Old Style" w:hAnsi="Bookman Old Style" w:cs="Arial"/>
          <w:sz w:val="24"/>
          <w:szCs w:val="24"/>
        </w:rPr>
        <w:t xml:space="preserve"> EKO-Guarantee understands the importance of impartiality in carrying out its activities, manages conflict of interests and ensures the objectivity of its certification and other activities</w:t>
      </w:r>
      <w:r>
        <w:rPr>
          <w:rFonts w:ascii="Bookman Old Style" w:hAnsi="Bookman Old Style" w:cs="Arial"/>
          <w:sz w:val="24"/>
          <w:szCs w:val="24"/>
        </w:rPr>
        <w:t>.</w:t>
      </w:r>
    </w:p>
    <w:p w14:paraId="435F58B3" w14:textId="77777777" w:rsidR="0091610A" w:rsidRPr="007120B7" w:rsidRDefault="0091610A" w:rsidP="0091610A">
      <w:pPr>
        <w:rPr>
          <w:rFonts w:ascii="Bookman Old Style" w:hAnsi="Bookman Old Style" w:cs="Arial"/>
          <w:sz w:val="24"/>
          <w:szCs w:val="24"/>
        </w:rPr>
      </w:pPr>
    </w:p>
    <w:p w14:paraId="3BDAB547" w14:textId="77777777" w:rsidR="0091610A" w:rsidRDefault="00A075BA" w:rsidP="0091610A">
      <w:pPr>
        <w:rPr>
          <w:rFonts w:ascii="Bookman Old Style" w:hAnsi="Bookman Old Style" w:cs="Arial"/>
          <w:sz w:val="24"/>
          <w:szCs w:val="24"/>
        </w:rPr>
      </w:pPr>
      <w:r>
        <w:rPr>
          <w:rFonts w:ascii="Bookman Old Style" w:hAnsi="Bookman Old Style" w:cs="Arial"/>
          <w:b/>
          <w:bCs/>
          <w:sz w:val="24"/>
          <w:szCs w:val="24"/>
        </w:rPr>
        <w:t>A-4</w:t>
      </w:r>
      <w:r w:rsidR="0091610A" w:rsidRPr="001656C7">
        <w:rPr>
          <w:rFonts w:ascii="Bookman Old Style" w:hAnsi="Bookman Old Style" w:cs="Arial"/>
          <w:sz w:val="24"/>
          <w:szCs w:val="24"/>
        </w:rPr>
        <w:t xml:space="preserve">EKO-Guarantee has a process to identify, analyze, evaluate, treat, monitor, and document the risks related to conflict of interests arising from provision of certification including any conflicts arising from its relationships on an ongoing basis. It is noted that having relationships does not necessarily present EKO-Guarantee with a conflict of </w:t>
      </w:r>
      <w:proofErr w:type="spellStart"/>
      <w:proofErr w:type="gramStart"/>
      <w:r w:rsidR="0091610A" w:rsidRPr="001656C7">
        <w:rPr>
          <w:rFonts w:ascii="Bookman Old Style" w:hAnsi="Bookman Old Style" w:cs="Arial"/>
          <w:sz w:val="24"/>
          <w:szCs w:val="24"/>
        </w:rPr>
        <w:t>interest.Where</w:t>
      </w:r>
      <w:proofErr w:type="spellEnd"/>
      <w:proofErr w:type="gramEnd"/>
      <w:r w:rsidR="0091610A" w:rsidRPr="001656C7">
        <w:rPr>
          <w:rFonts w:ascii="Bookman Old Style" w:hAnsi="Bookman Old Style" w:cs="Arial"/>
          <w:sz w:val="24"/>
          <w:szCs w:val="24"/>
        </w:rPr>
        <w:t xml:space="preserve"> there are any threats to impartiality, EKO-Guarantee has documented </w:t>
      </w:r>
      <w:r w:rsidRPr="001656C7">
        <w:rPr>
          <w:rFonts w:ascii="Bookman Old Style" w:hAnsi="Bookman Old Style" w:cs="Arial"/>
          <w:sz w:val="24"/>
          <w:szCs w:val="24"/>
        </w:rPr>
        <w:t xml:space="preserve">and </w:t>
      </w:r>
      <w:r>
        <w:rPr>
          <w:rFonts w:ascii="Bookman Old Style" w:hAnsi="Bookman Old Style" w:cs="Arial"/>
          <w:sz w:val="24"/>
          <w:szCs w:val="24"/>
        </w:rPr>
        <w:t xml:space="preserve">can </w:t>
      </w:r>
      <w:r w:rsidR="0091610A" w:rsidRPr="001656C7">
        <w:rPr>
          <w:rFonts w:ascii="Bookman Old Style" w:hAnsi="Bookman Old Style" w:cs="Arial"/>
          <w:sz w:val="24"/>
          <w:szCs w:val="24"/>
        </w:rPr>
        <w:t xml:space="preserve">demonstrate how it eliminates or minimizes such threats and document any residual risks. EKO-Guarantee top management reviews any residual risk to determine if it is within the level of acceptable risk. </w:t>
      </w:r>
    </w:p>
    <w:p w14:paraId="50692DFF" w14:textId="77777777" w:rsidR="00A075BA" w:rsidRDefault="00A075BA" w:rsidP="0091610A">
      <w:pPr>
        <w:rPr>
          <w:rFonts w:ascii="Bookman Old Style" w:hAnsi="Bookman Old Style" w:cs="Arial"/>
          <w:sz w:val="24"/>
          <w:szCs w:val="24"/>
        </w:rPr>
      </w:pPr>
    </w:p>
    <w:p w14:paraId="6E167B3B" w14:textId="47C58DB0" w:rsidR="00A075BA" w:rsidRPr="001656C7" w:rsidRDefault="00A075BA" w:rsidP="00A075BA">
      <w:pPr>
        <w:rPr>
          <w:rFonts w:ascii="Bookman Old Style" w:hAnsi="Bookman Old Style" w:cs="Arial"/>
          <w:sz w:val="24"/>
          <w:szCs w:val="24"/>
        </w:rPr>
      </w:pPr>
      <w:r>
        <w:rPr>
          <w:rFonts w:ascii="Bookman Old Style" w:hAnsi="Bookman Old Style" w:cs="Arial"/>
          <w:b/>
          <w:bCs/>
          <w:sz w:val="24"/>
          <w:szCs w:val="24"/>
        </w:rPr>
        <w:t>A-4.1</w:t>
      </w:r>
      <w:r w:rsidRPr="001656C7">
        <w:rPr>
          <w:rFonts w:ascii="Bookman Old Style" w:hAnsi="Bookman Old Style" w:cs="Arial"/>
          <w:sz w:val="24"/>
          <w:szCs w:val="24"/>
        </w:rPr>
        <w:t xml:space="preserve">The demonstration covers all potential threats that are identified, whether they arise from within EKO-Guarantee or from the activities of other persons, bodies or organizations. </w:t>
      </w:r>
      <w:r>
        <w:rPr>
          <w:rFonts w:ascii="Bookman Old Style" w:hAnsi="Bookman Old Style" w:cs="Arial"/>
          <w:sz w:val="24"/>
          <w:szCs w:val="24"/>
        </w:rPr>
        <w:t xml:space="preserve">In </w:t>
      </w:r>
      <w:r w:rsidRPr="001656C7">
        <w:rPr>
          <w:rFonts w:ascii="Bookman Old Style" w:hAnsi="Bookman Old Style" w:cs="Arial"/>
          <w:sz w:val="24"/>
          <w:szCs w:val="24"/>
        </w:rPr>
        <w:t xml:space="preserve">EKO-Guarantee </w:t>
      </w:r>
      <w:r>
        <w:rPr>
          <w:rFonts w:ascii="Bookman Old Style" w:hAnsi="Bookman Old Style" w:cs="Arial"/>
          <w:sz w:val="24"/>
          <w:szCs w:val="24"/>
        </w:rPr>
        <w:t>t</w:t>
      </w:r>
      <w:r w:rsidRPr="001656C7">
        <w:rPr>
          <w:rFonts w:ascii="Bookman Old Style" w:hAnsi="Bookman Old Style" w:cs="Arial"/>
          <w:sz w:val="24"/>
          <w:szCs w:val="24"/>
        </w:rPr>
        <w:t>here is no relationship</w:t>
      </w:r>
      <w:r w:rsidR="009B2B31">
        <w:rPr>
          <w:rFonts w:ascii="Bookman Old Style" w:hAnsi="Bookman Old Style" w:cs="Arial"/>
          <w:sz w:val="24"/>
          <w:szCs w:val="24"/>
        </w:rPr>
        <w:t xml:space="preserve"> </w:t>
      </w:r>
      <w:r w:rsidRPr="001656C7">
        <w:rPr>
          <w:rFonts w:ascii="Bookman Old Style" w:hAnsi="Bookman Old Style" w:cs="Arial"/>
          <w:sz w:val="24"/>
          <w:szCs w:val="24"/>
        </w:rPr>
        <w:t xml:space="preserve">which can pose a threat to impartiality (such as wholly owned subsidiary of EKO-Guarantee requesting certification from its parent body).  </w:t>
      </w:r>
    </w:p>
    <w:p w14:paraId="6F828057" w14:textId="77777777" w:rsidR="0091610A" w:rsidRPr="001656C7" w:rsidRDefault="0091610A" w:rsidP="0091610A">
      <w:pPr>
        <w:rPr>
          <w:rFonts w:ascii="Bookman Old Style" w:hAnsi="Bookman Old Style" w:cs="Arial"/>
          <w:sz w:val="24"/>
          <w:szCs w:val="24"/>
        </w:rPr>
      </w:pPr>
    </w:p>
    <w:p w14:paraId="7C8277D2" w14:textId="77777777" w:rsidR="0091610A" w:rsidRPr="001656C7" w:rsidRDefault="00A075BA" w:rsidP="0091610A">
      <w:pPr>
        <w:rPr>
          <w:rFonts w:ascii="Bookman Old Style" w:hAnsi="Bookman Old Style" w:cs="Arial"/>
          <w:sz w:val="24"/>
          <w:szCs w:val="24"/>
        </w:rPr>
      </w:pPr>
      <w:r>
        <w:rPr>
          <w:rFonts w:ascii="Bookman Old Style" w:hAnsi="Bookman Old Style" w:cs="Arial"/>
          <w:b/>
          <w:bCs/>
          <w:sz w:val="24"/>
          <w:szCs w:val="24"/>
        </w:rPr>
        <w:t>A-5</w:t>
      </w:r>
      <w:r w:rsidR="0091610A" w:rsidRPr="001656C7">
        <w:rPr>
          <w:rFonts w:ascii="Bookman Old Style" w:hAnsi="Bookman Old Style" w:cs="Arial"/>
          <w:sz w:val="24"/>
          <w:szCs w:val="24"/>
        </w:rPr>
        <w:t>Sources of threats to impartiality of EKO-Guarantee can be based on ownership, governance, management, personnel, shared resources, finances, contracts, training, marketing and payment of a sales commission or other inducement for the referral of new clients, etc.</w:t>
      </w:r>
    </w:p>
    <w:p w14:paraId="343BBAFC" w14:textId="77777777" w:rsidR="0091610A" w:rsidRPr="001656C7" w:rsidRDefault="0091610A" w:rsidP="0091610A">
      <w:pPr>
        <w:rPr>
          <w:rFonts w:ascii="Bookman Old Style" w:hAnsi="Bookman Old Style" w:cs="Arial"/>
          <w:sz w:val="24"/>
          <w:szCs w:val="24"/>
        </w:rPr>
      </w:pPr>
    </w:p>
    <w:p w14:paraId="72812D96" w14:textId="77777777" w:rsidR="0091610A" w:rsidRDefault="00A075BA" w:rsidP="0091610A">
      <w:pPr>
        <w:rPr>
          <w:rFonts w:ascii="Bookman Old Style" w:hAnsi="Bookman Old Style" w:cs="Arial"/>
          <w:sz w:val="24"/>
          <w:szCs w:val="24"/>
        </w:rPr>
      </w:pPr>
      <w:r>
        <w:rPr>
          <w:rFonts w:ascii="Bookman Old Style" w:hAnsi="Bookman Old Style" w:cs="Arial"/>
          <w:b/>
          <w:bCs/>
          <w:sz w:val="24"/>
          <w:szCs w:val="24"/>
        </w:rPr>
        <w:t>A-6</w:t>
      </w:r>
      <w:r w:rsidR="0091610A" w:rsidRPr="001656C7">
        <w:rPr>
          <w:rFonts w:ascii="Bookman Old Style" w:hAnsi="Bookman Old Style" w:cs="Arial"/>
          <w:sz w:val="24"/>
          <w:szCs w:val="24"/>
        </w:rPr>
        <w:t>The risk assessment process includes identification of and consultation, if required, with appropriate interested parties</w:t>
      </w:r>
      <w:r w:rsidR="0091610A">
        <w:rPr>
          <w:rFonts w:ascii="Bookman Old Style" w:hAnsi="Bookman Old Style" w:cs="Arial"/>
          <w:sz w:val="24"/>
          <w:szCs w:val="24"/>
        </w:rPr>
        <w:t xml:space="preserve"> (stakeholders)</w:t>
      </w:r>
      <w:r w:rsidR="0091610A" w:rsidRPr="001656C7">
        <w:rPr>
          <w:rFonts w:ascii="Bookman Old Style" w:hAnsi="Bookman Old Style" w:cs="Arial"/>
          <w:sz w:val="24"/>
          <w:szCs w:val="24"/>
        </w:rPr>
        <w:t xml:space="preserve"> to advise on matters affecting impartiality including openness and public perception. It is ensured that the consultation with appropriate interested parties is balanced with no single interest predominating. Such interested parties can include personnel and clients of EKO-Guarantee, customers of organizations whose </w:t>
      </w:r>
      <w:r w:rsidR="0091610A" w:rsidRPr="001656C7">
        <w:rPr>
          <w:rFonts w:ascii="Bookman Old Style" w:hAnsi="Bookman Old Style" w:cs="Arial"/>
          <w:sz w:val="24"/>
          <w:szCs w:val="24"/>
        </w:rPr>
        <w:lastRenderedPageBreak/>
        <w:t xml:space="preserve">management systems are certified, representatives of industry trade associations, representatives of governmental regulatory bodies or other governmental services, or representatives of non-governmental organizations, including customer organizations. </w:t>
      </w:r>
    </w:p>
    <w:p w14:paraId="60BEBDBD" w14:textId="77777777" w:rsidR="0091610A" w:rsidRPr="001656C7" w:rsidRDefault="0091610A" w:rsidP="0091610A">
      <w:pPr>
        <w:rPr>
          <w:rFonts w:ascii="Bookman Old Style" w:hAnsi="Bookman Old Style" w:cs="Arial"/>
          <w:sz w:val="24"/>
          <w:szCs w:val="24"/>
        </w:rPr>
      </w:pPr>
    </w:p>
    <w:p w14:paraId="1081EB62" w14:textId="77777777" w:rsidR="0091610A" w:rsidRPr="001656C7" w:rsidRDefault="00A075BA" w:rsidP="0091610A">
      <w:pPr>
        <w:rPr>
          <w:rFonts w:ascii="Bookman Old Style" w:hAnsi="Bookman Old Style" w:cs="Arial"/>
          <w:sz w:val="24"/>
          <w:szCs w:val="24"/>
        </w:rPr>
      </w:pPr>
      <w:r>
        <w:rPr>
          <w:rFonts w:ascii="Bookman Old Style" w:hAnsi="Bookman Old Style" w:cs="Arial"/>
          <w:b/>
          <w:bCs/>
          <w:sz w:val="24"/>
          <w:szCs w:val="24"/>
        </w:rPr>
        <w:t>A-7</w:t>
      </w:r>
      <w:r w:rsidR="0091610A" w:rsidRPr="001656C7">
        <w:rPr>
          <w:rFonts w:ascii="Bookman Old Style" w:hAnsi="Bookman Old Style" w:cs="Arial"/>
          <w:sz w:val="24"/>
          <w:szCs w:val="24"/>
        </w:rPr>
        <w:t xml:space="preserve"> All EKO-Guarantee personnel, either internal or external, or committees, who could influence the certification activities, shall act impartially and shall not allow commercial, financial or other pressures to compromise impartiality.</w:t>
      </w:r>
    </w:p>
    <w:p w14:paraId="632FBB68" w14:textId="77777777" w:rsidR="0091610A" w:rsidRPr="001656C7" w:rsidRDefault="0091610A" w:rsidP="0091610A">
      <w:pPr>
        <w:rPr>
          <w:rFonts w:ascii="Bookman Old Style" w:hAnsi="Bookman Old Style" w:cs="Arial"/>
          <w:sz w:val="24"/>
          <w:szCs w:val="24"/>
        </w:rPr>
      </w:pPr>
    </w:p>
    <w:p w14:paraId="39357673" w14:textId="77777777" w:rsidR="0091610A" w:rsidRPr="001656C7" w:rsidRDefault="00A075BA" w:rsidP="0091610A">
      <w:pPr>
        <w:rPr>
          <w:rFonts w:ascii="Bookman Old Style" w:hAnsi="Bookman Old Style" w:cs="Arial"/>
          <w:sz w:val="24"/>
          <w:szCs w:val="24"/>
        </w:rPr>
      </w:pPr>
      <w:r>
        <w:rPr>
          <w:rFonts w:ascii="Bookman Old Style" w:hAnsi="Bookman Old Style" w:cs="Arial"/>
          <w:b/>
          <w:bCs/>
          <w:sz w:val="24"/>
          <w:szCs w:val="24"/>
        </w:rPr>
        <w:t>A-8</w:t>
      </w:r>
      <w:r w:rsidR="0091610A" w:rsidRPr="001656C7">
        <w:rPr>
          <w:rFonts w:ascii="Bookman Old Style" w:hAnsi="Bookman Old Style" w:cs="Arial"/>
          <w:sz w:val="24"/>
          <w:szCs w:val="24"/>
        </w:rPr>
        <w:t>EKO-Guarantee shall ensure that personnel (internal and external) reveal any situation known to them that can present them or EKO-Guarantee with a conflict of interests. EKO-Guarantee shall record and use this information as input to identifying threats to impartiality raised by the activities of such personnel or by the organizations that employ them, and shall not use such personnel, internal or external, unless they can demonstrate that there is no conflict of interests.</w:t>
      </w:r>
    </w:p>
    <w:p w14:paraId="530DE24F" w14:textId="77777777" w:rsidR="0091610A" w:rsidRPr="001656C7" w:rsidRDefault="0091610A" w:rsidP="0091610A">
      <w:pPr>
        <w:rPr>
          <w:rFonts w:ascii="Bookman Old Style" w:hAnsi="Bookman Old Style" w:cs="Arial"/>
          <w:sz w:val="24"/>
          <w:szCs w:val="24"/>
        </w:rPr>
      </w:pPr>
    </w:p>
    <w:p w14:paraId="56AFC3F2" w14:textId="77777777" w:rsidR="0091610A" w:rsidRPr="00A075BA" w:rsidRDefault="00A075BA" w:rsidP="0091610A">
      <w:pPr>
        <w:rPr>
          <w:rFonts w:ascii="Bookman Old Style" w:hAnsi="Bookman Old Style" w:cs="Arial"/>
          <w:sz w:val="24"/>
          <w:szCs w:val="24"/>
        </w:rPr>
      </w:pPr>
      <w:r>
        <w:rPr>
          <w:rFonts w:ascii="Bookman Old Style" w:hAnsi="Bookman Old Style" w:cs="Arial"/>
          <w:b/>
          <w:sz w:val="24"/>
          <w:szCs w:val="24"/>
        </w:rPr>
        <w:t>A-9</w:t>
      </w:r>
      <w:r w:rsidR="0091610A" w:rsidRPr="001656C7">
        <w:rPr>
          <w:rFonts w:ascii="Bookman Old Style" w:hAnsi="Bookman Old Style" w:cs="Arial"/>
          <w:sz w:val="24"/>
          <w:szCs w:val="24"/>
        </w:rPr>
        <w:t xml:space="preserve"> EKO-Guarantee enters into legally enforceable agreement with its personnel (internal and external) involved in certification activities to ensure that their relationships and activities do not compromise impartiality in certification decisions. </w:t>
      </w:r>
    </w:p>
    <w:p w14:paraId="2FFCED30" w14:textId="77777777" w:rsidR="0091610A" w:rsidRPr="005A4A0D" w:rsidRDefault="0091610A" w:rsidP="0091610A">
      <w:pPr>
        <w:pStyle w:val="BodyText"/>
        <w:jc w:val="both"/>
        <w:rPr>
          <w:rFonts w:ascii="Bookman Old Style" w:hAnsi="Bookman Old Style"/>
          <w:sz w:val="24"/>
          <w:szCs w:val="24"/>
        </w:rPr>
      </w:pPr>
    </w:p>
    <w:p w14:paraId="15240EDA" w14:textId="7E7BE278" w:rsidR="0091610A" w:rsidRDefault="00A075BA" w:rsidP="0091610A">
      <w:pPr>
        <w:pStyle w:val="ListParagraph"/>
        <w:tabs>
          <w:tab w:val="left" w:pos="838"/>
        </w:tabs>
        <w:ind w:left="0" w:firstLine="0"/>
        <w:jc w:val="left"/>
        <w:rPr>
          <w:rFonts w:ascii="Bookman Old Style" w:hAnsi="Bookman Old Style"/>
          <w:sz w:val="24"/>
          <w:szCs w:val="24"/>
        </w:rPr>
      </w:pPr>
      <w:r>
        <w:rPr>
          <w:rFonts w:ascii="Bookman Old Style" w:hAnsi="Bookman Old Style"/>
          <w:b/>
          <w:bCs/>
          <w:sz w:val="24"/>
          <w:szCs w:val="24"/>
        </w:rPr>
        <w:t>A-10</w:t>
      </w:r>
      <w:r w:rsidR="0091610A">
        <w:rPr>
          <w:rFonts w:ascii="Bookman Old Style" w:hAnsi="Bookman Old Style"/>
          <w:sz w:val="24"/>
          <w:szCs w:val="24"/>
        </w:rPr>
        <w:t xml:space="preserve"> T</w:t>
      </w:r>
      <w:r w:rsidR="0091610A" w:rsidRPr="005A4A0D">
        <w:rPr>
          <w:rFonts w:ascii="Bookman Old Style" w:hAnsi="Bookman Old Style"/>
          <w:sz w:val="24"/>
          <w:szCs w:val="24"/>
        </w:rPr>
        <w:t xml:space="preserve">op management </w:t>
      </w:r>
      <w:r w:rsidR="0091610A">
        <w:rPr>
          <w:rFonts w:ascii="Bookman Old Style" w:hAnsi="Bookman Old Style"/>
          <w:sz w:val="24"/>
          <w:szCs w:val="24"/>
        </w:rPr>
        <w:t>of EKO-Guarantee</w:t>
      </w:r>
      <w:r w:rsidR="0073282E">
        <w:rPr>
          <w:rFonts w:ascii="Bookman Old Style" w:hAnsi="Bookman Old Style"/>
          <w:sz w:val="24"/>
          <w:szCs w:val="24"/>
        </w:rPr>
        <w:t xml:space="preserve"> </w:t>
      </w:r>
      <w:r w:rsidR="0091610A">
        <w:rPr>
          <w:rFonts w:ascii="Bookman Old Style" w:hAnsi="Bookman Old Style"/>
          <w:sz w:val="24"/>
          <w:szCs w:val="24"/>
        </w:rPr>
        <w:t>ensures that:</w:t>
      </w:r>
    </w:p>
    <w:p w14:paraId="235A6E74" w14:textId="00D97FAB" w:rsidR="0091610A" w:rsidRDefault="0091610A" w:rsidP="00A075BA">
      <w:pPr>
        <w:pStyle w:val="ListParagraph"/>
        <w:numPr>
          <w:ilvl w:val="0"/>
          <w:numId w:val="13"/>
        </w:numPr>
        <w:tabs>
          <w:tab w:val="left" w:pos="838"/>
        </w:tabs>
        <w:jc w:val="left"/>
        <w:rPr>
          <w:rFonts w:ascii="Bookman Old Style" w:hAnsi="Bookman Old Style"/>
          <w:sz w:val="24"/>
          <w:szCs w:val="24"/>
        </w:rPr>
      </w:pPr>
      <w:r w:rsidRPr="00A075BA">
        <w:rPr>
          <w:rFonts w:ascii="Bookman Old Style" w:hAnsi="Bookman Old Style"/>
          <w:sz w:val="24"/>
          <w:szCs w:val="24"/>
        </w:rPr>
        <w:t>It is not the designer, manufacturer, installer, distributer or maintainer of the certified</w:t>
      </w:r>
      <w:r w:rsidR="009B2B31">
        <w:rPr>
          <w:rFonts w:ascii="Bookman Old Style" w:hAnsi="Bookman Old Style"/>
          <w:sz w:val="24"/>
          <w:szCs w:val="24"/>
        </w:rPr>
        <w:t xml:space="preserve"> </w:t>
      </w:r>
      <w:r w:rsidRPr="00A075BA">
        <w:rPr>
          <w:rFonts w:ascii="Bookman Old Style" w:hAnsi="Bookman Old Style"/>
          <w:sz w:val="24"/>
          <w:szCs w:val="24"/>
        </w:rPr>
        <w:t>product;</w:t>
      </w:r>
    </w:p>
    <w:p w14:paraId="5F4C26E4" w14:textId="2714BB51" w:rsidR="0091610A" w:rsidRDefault="0091610A" w:rsidP="00A075BA">
      <w:pPr>
        <w:pStyle w:val="ListParagraph"/>
        <w:numPr>
          <w:ilvl w:val="0"/>
          <w:numId w:val="13"/>
        </w:numPr>
        <w:tabs>
          <w:tab w:val="left" w:pos="838"/>
        </w:tabs>
        <w:jc w:val="left"/>
        <w:rPr>
          <w:rFonts w:ascii="Bookman Old Style" w:hAnsi="Bookman Old Style"/>
          <w:sz w:val="24"/>
          <w:szCs w:val="24"/>
        </w:rPr>
      </w:pPr>
      <w:r w:rsidRPr="00A075BA">
        <w:rPr>
          <w:rFonts w:ascii="Bookman Old Style" w:hAnsi="Bookman Old Style"/>
          <w:sz w:val="24"/>
          <w:szCs w:val="24"/>
        </w:rPr>
        <w:t>It is not the designer, implementer, operator or maintainer of the certified</w:t>
      </w:r>
      <w:r w:rsidR="009B2B31">
        <w:rPr>
          <w:rFonts w:ascii="Bookman Old Style" w:hAnsi="Bookman Old Style"/>
          <w:sz w:val="24"/>
          <w:szCs w:val="24"/>
        </w:rPr>
        <w:t xml:space="preserve"> </w:t>
      </w:r>
      <w:proofErr w:type="spellStart"/>
      <w:r w:rsidR="009B2B31">
        <w:rPr>
          <w:rFonts w:ascii="Bookman Old Style" w:hAnsi="Bookman Old Style"/>
          <w:sz w:val="24"/>
          <w:szCs w:val="24"/>
        </w:rPr>
        <w:t>I</w:t>
      </w:r>
      <w:r w:rsidRPr="00A075BA">
        <w:rPr>
          <w:rFonts w:ascii="Bookman Old Style" w:hAnsi="Bookman Old Style"/>
          <w:sz w:val="24"/>
          <w:szCs w:val="24"/>
        </w:rPr>
        <w:t>process</w:t>
      </w:r>
      <w:proofErr w:type="spellEnd"/>
      <w:r w:rsidRPr="00A075BA">
        <w:rPr>
          <w:rFonts w:ascii="Bookman Old Style" w:hAnsi="Bookman Old Style"/>
          <w:sz w:val="24"/>
          <w:szCs w:val="24"/>
        </w:rPr>
        <w:t>;</w:t>
      </w:r>
    </w:p>
    <w:p w14:paraId="077CCF00" w14:textId="6162DFDD" w:rsidR="0091610A" w:rsidRDefault="0091610A" w:rsidP="00A075BA">
      <w:pPr>
        <w:pStyle w:val="ListParagraph"/>
        <w:numPr>
          <w:ilvl w:val="0"/>
          <w:numId w:val="13"/>
        </w:numPr>
        <w:tabs>
          <w:tab w:val="left" w:pos="838"/>
        </w:tabs>
        <w:jc w:val="left"/>
        <w:rPr>
          <w:rFonts w:ascii="Bookman Old Style" w:hAnsi="Bookman Old Style"/>
          <w:sz w:val="24"/>
          <w:szCs w:val="24"/>
        </w:rPr>
      </w:pPr>
      <w:r w:rsidRPr="00A075BA">
        <w:rPr>
          <w:rFonts w:ascii="Bookman Old Style" w:hAnsi="Bookman Old Style"/>
          <w:sz w:val="24"/>
          <w:szCs w:val="24"/>
        </w:rPr>
        <w:t>t is not the designer, implementer, provider or maintainer of any certified</w:t>
      </w:r>
      <w:r w:rsidR="009B2B31">
        <w:rPr>
          <w:rFonts w:ascii="Bookman Old Style" w:hAnsi="Bookman Old Style"/>
          <w:sz w:val="24"/>
          <w:szCs w:val="24"/>
        </w:rPr>
        <w:t xml:space="preserve"> </w:t>
      </w:r>
      <w:r w:rsidRPr="00A075BA">
        <w:rPr>
          <w:rFonts w:ascii="Bookman Old Style" w:hAnsi="Bookman Old Style"/>
          <w:sz w:val="24"/>
          <w:szCs w:val="24"/>
        </w:rPr>
        <w:t>service;</w:t>
      </w:r>
    </w:p>
    <w:p w14:paraId="5A1DE221" w14:textId="7934870A" w:rsidR="0091610A" w:rsidRDefault="0091610A" w:rsidP="00A075BA">
      <w:pPr>
        <w:pStyle w:val="ListParagraph"/>
        <w:numPr>
          <w:ilvl w:val="0"/>
          <w:numId w:val="13"/>
        </w:numPr>
        <w:tabs>
          <w:tab w:val="left" w:pos="838"/>
        </w:tabs>
        <w:jc w:val="left"/>
        <w:rPr>
          <w:rFonts w:ascii="Bookman Old Style" w:hAnsi="Bookman Old Style"/>
          <w:sz w:val="24"/>
          <w:szCs w:val="24"/>
        </w:rPr>
      </w:pPr>
      <w:r w:rsidRPr="00A075BA">
        <w:rPr>
          <w:rFonts w:ascii="Bookman Old Style" w:hAnsi="Bookman Old Style"/>
          <w:sz w:val="24"/>
          <w:szCs w:val="24"/>
        </w:rPr>
        <w:t>it does not offer or provide consultancy to its</w:t>
      </w:r>
      <w:r w:rsidR="009B2B31">
        <w:rPr>
          <w:rFonts w:ascii="Bookman Old Style" w:hAnsi="Bookman Old Style"/>
          <w:sz w:val="24"/>
          <w:szCs w:val="24"/>
        </w:rPr>
        <w:t xml:space="preserve"> </w:t>
      </w:r>
      <w:r w:rsidRPr="00A075BA">
        <w:rPr>
          <w:rFonts w:ascii="Bookman Old Style" w:hAnsi="Bookman Old Style"/>
          <w:sz w:val="24"/>
          <w:szCs w:val="24"/>
        </w:rPr>
        <w:t>clients;</w:t>
      </w:r>
    </w:p>
    <w:p w14:paraId="4778EF7E" w14:textId="6F2D8D01" w:rsidR="0091610A" w:rsidRPr="00A075BA" w:rsidRDefault="0091610A" w:rsidP="00A075BA">
      <w:pPr>
        <w:pStyle w:val="ListParagraph"/>
        <w:numPr>
          <w:ilvl w:val="0"/>
          <w:numId w:val="13"/>
        </w:numPr>
        <w:tabs>
          <w:tab w:val="left" w:pos="838"/>
        </w:tabs>
        <w:jc w:val="left"/>
        <w:rPr>
          <w:rFonts w:ascii="Bookman Old Style" w:hAnsi="Bookman Old Style"/>
          <w:sz w:val="24"/>
          <w:szCs w:val="24"/>
        </w:rPr>
      </w:pPr>
      <w:r w:rsidRPr="00A075BA">
        <w:rPr>
          <w:rFonts w:ascii="Bookman Old Style" w:hAnsi="Bookman Old Style"/>
          <w:sz w:val="24"/>
          <w:szCs w:val="24"/>
        </w:rPr>
        <w:t>it does not offer or provide management system consultancy or internal auditing to its clients where the certification scheme requires the evaluation of the client’s management</w:t>
      </w:r>
      <w:r w:rsidR="009B2B31">
        <w:rPr>
          <w:rFonts w:ascii="Bookman Old Style" w:hAnsi="Bookman Old Style"/>
          <w:sz w:val="24"/>
          <w:szCs w:val="24"/>
        </w:rPr>
        <w:t xml:space="preserve"> </w:t>
      </w:r>
      <w:r w:rsidRPr="00A075BA">
        <w:rPr>
          <w:rFonts w:ascii="Bookman Old Style" w:hAnsi="Bookman Old Style"/>
          <w:sz w:val="24"/>
          <w:szCs w:val="24"/>
        </w:rPr>
        <w:t>system.</w:t>
      </w:r>
    </w:p>
    <w:p w14:paraId="05889702" w14:textId="77777777" w:rsidR="0091610A" w:rsidRPr="005A4A0D" w:rsidRDefault="0091610A" w:rsidP="0091610A">
      <w:pPr>
        <w:pStyle w:val="BodyText"/>
        <w:jc w:val="both"/>
        <w:rPr>
          <w:rFonts w:ascii="Bookman Old Style" w:hAnsi="Bookman Old Style"/>
          <w:sz w:val="24"/>
          <w:szCs w:val="24"/>
        </w:rPr>
      </w:pPr>
    </w:p>
    <w:p w14:paraId="6415E038" w14:textId="77777777" w:rsidR="0091610A" w:rsidRPr="005A4A0D" w:rsidRDefault="00A075BA" w:rsidP="0091610A">
      <w:pPr>
        <w:pStyle w:val="ListParagraph"/>
        <w:tabs>
          <w:tab w:val="left" w:pos="1518"/>
        </w:tabs>
        <w:ind w:left="0" w:firstLine="0"/>
        <w:jc w:val="left"/>
        <w:rPr>
          <w:rFonts w:ascii="Bookman Old Style" w:hAnsi="Bookman Old Style"/>
          <w:sz w:val="24"/>
          <w:szCs w:val="24"/>
        </w:rPr>
      </w:pPr>
      <w:r>
        <w:rPr>
          <w:rFonts w:ascii="Bookman Old Style" w:hAnsi="Bookman Old Style"/>
          <w:b/>
          <w:bCs/>
          <w:sz w:val="24"/>
          <w:szCs w:val="24"/>
        </w:rPr>
        <w:t>A-11</w:t>
      </w:r>
      <w:r w:rsidR="0091610A" w:rsidRPr="00410211">
        <w:rPr>
          <w:rFonts w:ascii="Bookman Old Style" w:hAnsi="Bookman Old Style"/>
          <w:sz w:val="24"/>
          <w:szCs w:val="24"/>
        </w:rPr>
        <w:t>EKO-</w:t>
      </w:r>
      <w:r w:rsidRPr="00410211">
        <w:rPr>
          <w:rFonts w:ascii="Bookman Old Style" w:hAnsi="Bookman Old Style"/>
          <w:sz w:val="24"/>
          <w:szCs w:val="24"/>
        </w:rPr>
        <w:t>Guarantee</w:t>
      </w:r>
      <w:r w:rsidR="0091610A" w:rsidRPr="00410211">
        <w:rPr>
          <w:rFonts w:ascii="Bookman Old Style" w:hAnsi="Bookman Old Style"/>
          <w:sz w:val="24"/>
          <w:szCs w:val="24"/>
        </w:rPr>
        <w:t xml:space="preserve"> activities</w:t>
      </w:r>
      <w:r w:rsidR="0091610A" w:rsidRPr="005A4A0D">
        <w:rPr>
          <w:rFonts w:ascii="Bookman Old Style" w:hAnsi="Bookman Old Style"/>
          <w:sz w:val="24"/>
          <w:szCs w:val="24"/>
        </w:rPr>
        <w:t xml:space="preserve"> shall not be marketed or offered as linked with the activities of an organization that provides consultancy. </w:t>
      </w:r>
      <w:r w:rsidR="0091610A" w:rsidRPr="00410211">
        <w:rPr>
          <w:rFonts w:ascii="Bookman Old Style" w:hAnsi="Bookman Old Style"/>
          <w:sz w:val="24"/>
          <w:szCs w:val="24"/>
        </w:rPr>
        <w:t>EKO-Guarantee</w:t>
      </w:r>
      <w:r w:rsidR="0091610A" w:rsidRPr="005A4A0D">
        <w:rPr>
          <w:rFonts w:ascii="Bookman Old Style" w:hAnsi="Bookman Old Style"/>
          <w:sz w:val="24"/>
          <w:szCs w:val="24"/>
        </w:rPr>
        <w:t xml:space="preserve"> shall not state or imply that certification would be simpler, easier, faster or less expensive if a specified consultancy organization </w:t>
      </w:r>
      <w:r w:rsidR="00B35038">
        <w:rPr>
          <w:rFonts w:ascii="Bookman Old Style" w:hAnsi="Bookman Old Style"/>
          <w:sz w:val="24"/>
          <w:szCs w:val="24"/>
        </w:rPr>
        <w:t xml:space="preserve">was </w:t>
      </w:r>
      <w:r w:rsidR="00B35038" w:rsidRPr="005A4A0D">
        <w:rPr>
          <w:rFonts w:ascii="Bookman Old Style" w:hAnsi="Bookman Old Style"/>
          <w:spacing w:val="-28"/>
          <w:sz w:val="24"/>
          <w:szCs w:val="24"/>
        </w:rPr>
        <w:t>used</w:t>
      </w:r>
      <w:r w:rsidR="0091610A" w:rsidRPr="005A4A0D">
        <w:rPr>
          <w:rFonts w:ascii="Bookman Old Style" w:hAnsi="Bookman Old Style"/>
          <w:sz w:val="24"/>
          <w:szCs w:val="24"/>
        </w:rPr>
        <w:t>.</w:t>
      </w:r>
    </w:p>
    <w:p w14:paraId="3647C2E6" w14:textId="77777777" w:rsidR="0091610A" w:rsidRPr="005A4A0D" w:rsidRDefault="0091610A" w:rsidP="0091610A">
      <w:pPr>
        <w:pStyle w:val="BodyText"/>
        <w:jc w:val="both"/>
        <w:rPr>
          <w:rFonts w:ascii="Bookman Old Style" w:hAnsi="Bookman Old Style"/>
          <w:sz w:val="24"/>
          <w:szCs w:val="24"/>
        </w:rPr>
      </w:pPr>
    </w:p>
    <w:p w14:paraId="7A0CC360" w14:textId="3D5CFAC2" w:rsidR="0091610A" w:rsidRDefault="00A075BA" w:rsidP="00A075BA">
      <w:pPr>
        <w:pStyle w:val="ListParagraph"/>
        <w:tabs>
          <w:tab w:val="left" w:pos="1518"/>
        </w:tabs>
        <w:ind w:left="0" w:firstLine="0"/>
        <w:jc w:val="left"/>
        <w:rPr>
          <w:rFonts w:ascii="Bookman Old Style" w:hAnsi="Bookman Old Style"/>
          <w:sz w:val="24"/>
          <w:szCs w:val="24"/>
        </w:rPr>
      </w:pPr>
      <w:r w:rsidRPr="00A075BA">
        <w:rPr>
          <w:rFonts w:ascii="Bookman Old Style" w:hAnsi="Bookman Old Style"/>
          <w:b/>
          <w:bCs/>
          <w:sz w:val="24"/>
          <w:szCs w:val="24"/>
        </w:rPr>
        <w:t>A-11.1</w:t>
      </w:r>
      <w:r w:rsidR="0091610A" w:rsidRPr="005A4A0D">
        <w:rPr>
          <w:rFonts w:ascii="Bookman Old Style" w:hAnsi="Bookman Old Style"/>
          <w:sz w:val="24"/>
          <w:szCs w:val="24"/>
        </w:rPr>
        <w:t xml:space="preserve">Within a period specified by </w:t>
      </w:r>
      <w:r w:rsidR="00041DB1">
        <w:rPr>
          <w:rFonts w:ascii="Bookman Old Style" w:hAnsi="Bookman Old Style"/>
          <w:sz w:val="24"/>
          <w:szCs w:val="24"/>
        </w:rPr>
        <w:t>EKO-Guarantee (two years)</w:t>
      </w:r>
      <w:r w:rsidR="0091610A" w:rsidRPr="005A4A0D">
        <w:rPr>
          <w:rFonts w:ascii="Bookman Old Style" w:hAnsi="Bookman Old Style"/>
          <w:sz w:val="24"/>
          <w:szCs w:val="24"/>
        </w:rPr>
        <w:t>, personnel shall not be used to review or make a certification decision for a product for which they have provided consultancy.</w:t>
      </w:r>
    </w:p>
    <w:p w14:paraId="330CADAF" w14:textId="5E173333" w:rsidR="003735A2" w:rsidRDefault="003735A2" w:rsidP="00A075BA">
      <w:pPr>
        <w:pStyle w:val="ListParagraph"/>
        <w:tabs>
          <w:tab w:val="left" w:pos="1518"/>
        </w:tabs>
        <w:ind w:left="0" w:firstLine="0"/>
        <w:jc w:val="left"/>
        <w:rPr>
          <w:rFonts w:ascii="Bookman Old Style" w:hAnsi="Bookman Old Style"/>
          <w:sz w:val="24"/>
          <w:szCs w:val="24"/>
        </w:rPr>
      </w:pPr>
    </w:p>
    <w:p w14:paraId="337DD465" w14:textId="77777777" w:rsidR="00311984" w:rsidRPr="00311984" w:rsidRDefault="00311984" w:rsidP="00311984">
      <w:pPr>
        <w:pStyle w:val="ListParagraph"/>
        <w:tabs>
          <w:tab w:val="left" w:pos="1518"/>
        </w:tabs>
        <w:jc w:val="center"/>
        <w:rPr>
          <w:rFonts w:ascii="Bookman Old Style" w:hAnsi="Bookman Old Style"/>
          <w:b/>
          <w:bCs/>
          <w:sz w:val="24"/>
          <w:szCs w:val="24"/>
        </w:rPr>
      </w:pPr>
      <w:r w:rsidRPr="00311984">
        <w:rPr>
          <w:rFonts w:ascii="Bookman Old Style" w:hAnsi="Bookman Old Style"/>
          <w:b/>
          <w:bCs/>
          <w:sz w:val="24"/>
          <w:szCs w:val="24"/>
        </w:rPr>
        <w:lastRenderedPageBreak/>
        <w:t>EKO-Guarantee POLICY ON IMPARTIALITY</w:t>
      </w:r>
    </w:p>
    <w:p w14:paraId="7D4A08C5" w14:textId="77777777" w:rsidR="00311984" w:rsidRPr="00311984" w:rsidRDefault="00311984" w:rsidP="00311984">
      <w:pPr>
        <w:pStyle w:val="ListParagraph"/>
        <w:tabs>
          <w:tab w:val="left" w:pos="1518"/>
        </w:tabs>
        <w:rPr>
          <w:rFonts w:ascii="Bookman Old Style" w:hAnsi="Bookman Old Style"/>
          <w:sz w:val="24"/>
          <w:szCs w:val="24"/>
        </w:rPr>
      </w:pPr>
    </w:p>
    <w:p w14:paraId="1C3F64DB" w14:textId="77777777" w:rsidR="00311984" w:rsidRPr="00311984" w:rsidRDefault="00311984" w:rsidP="00311984">
      <w:pPr>
        <w:pStyle w:val="ListParagraph"/>
        <w:tabs>
          <w:tab w:val="left" w:pos="1518"/>
        </w:tabs>
        <w:rPr>
          <w:rFonts w:ascii="Bookman Old Style" w:hAnsi="Bookman Old Style"/>
          <w:sz w:val="24"/>
          <w:szCs w:val="24"/>
        </w:rPr>
      </w:pPr>
      <w:r w:rsidRPr="00311984">
        <w:rPr>
          <w:rFonts w:ascii="Bookman Old Style" w:hAnsi="Bookman Old Style"/>
          <w:sz w:val="24"/>
          <w:szCs w:val="24"/>
        </w:rPr>
        <w:t xml:space="preserve">EKO-Guarantee top management is committed to impartiality in its activities for certification and inspection of </w:t>
      </w:r>
      <w:proofErr w:type="gramStart"/>
      <w:r w:rsidRPr="00311984">
        <w:rPr>
          <w:rFonts w:ascii="Bookman Old Style" w:hAnsi="Bookman Old Style"/>
          <w:sz w:val="24"/>
          <w:szCs w:val="24"/>
        </w:rPr>
        <w:t>NON-GMO</w:t>
      </w:r>
      <w:proofErr w:type="gramEnd"/>
      <w:r w:rsidRPr="00311984">
        <w:rPr>
          <w:rFonts w:ascii="Bookman Old Style" w:hAnsi="Bookman Old Style"/>
          <w:sz w:val="24"/>
          <w:szCs w:val="24"/>
        </w:rPr>
        <w:t xml:space="preserve"> production and shall not allow commercial, financial, or other pressures to compromise impartiality. </w:t>
      </w:r>
    </w:p>
    <w:p w14:paraId="470CDFA1" w14:textId="77777777" w:rsidR="00311984" w:rsidRPr="00311984" w:rsidRDefault="00311984" w:rsidP="00311984">
      <w:pPr>
        <w:pStyle w:val="ListParagraph"/>
        <w:tabs>
          <w:tab w:val="left" w:pos="1518"/>
        </w:tabs>
        <w:rPr>
          <w:rFonts w:ascii="Bookman Old Style" w:hAnsi="Bookman Old Style"/>
          <w:sz w:val="24"/>
          <w:szCs w:val="24"/>
        </w:rPr>
      </w:pPr>
    </w:p>
    <w:p w14:paraId="53EBF48F" w14:textId="77777777" w:rsidR="00311984" w:rsidRPr="00311984" w:rsidRDefault="00311984" w:rsidP="00311984">
      <w:pPr>
        <w:pStyle w:val="ListParagraph"/>
        <w:tabs>
          <w:tab w:val="left" w:pos="1518"/>
        </w:tabs>
        <w:rPr>
          <w:rFonts w:ascii="Bookman Old Style" w:hAnsi="Bookman Old Style"/>
          <w:sz w:val="24"/>
          <w:szCs w:val="24"/>
        </w:rPr>
      </w:pPr>
      <w:r w:rsidRPr="00311984">
        <w:rPr>
          <w:rFonts w:ascii="Bookman Old Style" w:hAnsi="Bookman Old Style"/>
          <w:sz w:val="24"/>
          <w:szCs w:val="24"/>
        </w:rPr>
        <w:t>EKO-GUARANTEE understands the importance of impartiality in carrying out its certification and inspection activities, manages conflict of interest and ensures the objectivity of its certification and inspection activities.</w:t>
      </w:r>
    </w:p>
    <w:p w14:paraId="1E120052" w14:textId="77777777" w:rsidR="00311984" w:rsidRPr="00311984" w:rsidRDefault="00311984" w:rsidP="00311984">
      <w:pPr>
        <w:pStyle w:val="ListParagraph"/>
        <w:tabs>
          <w:tab w:val="left" w:pos="1518"/>
        </w:tabs>
        <w:rPr>
          <w:rFonts w:ascii="Bookman Old Style" w:hAnsi="Bookman Old Style"/>
          <w:sz w:val="24"/>
          <w:szCs w:val="24"/>
        </w:rPr>
      </w:pPr>
    </w:p>
    <w:p w14:paraId="33A3129F" w14:textId="77777777" w:rsidR="00311984" w:rsidRPr="00311984" w:rsidRDefault="00311984" w:rsidP="00311984">
      <w:pPr>
        <w:pStyle w:val="ListParagraph"/>
        <w:tabs>
          <w:tab w:val="left" w:pos="1518"/>
        </w:tabs>
        <w:rPr>
          <w:rFonts w:ascii="Bookman Old Style" w:hAnsi="Bookman Old Style"/>
          <w:sz w:val="24"/>
          <w:szCs w:val="24"/>
        </w:rPr>
      </w:pPr>
      <w:r w:rsidRPr="00311984">
        <w:rPr>
          <w:rFonts w:ascii="Bookman Old Style" w:hAnsi="Bookman Old Style"/>
          <w:sz w:val="24"/>
          <w:szCs w:val="24"/>
        </w:rPr>
        <w:t>EKO-Guarantee, under NO circumstances:</w:t>
      </w:r>
    </w:p>
    <w:p w14:paraId="120E2685" w14:textId="77777777" w:rsidR="00311984" w:rsidRPr="00311984" w:rsidRDefault="00311984" w:rsidP="00311984">
      <w:pPr>
        <w:pStyle w:val="ListParagraph"/>
        <w:tabs>
          <w:tab w:val="left" w:pos="1518"/>
        </w:tabs>
        <w:rPr>
          <w:rFonts w:ascii="Bookman Old Style" w:hAnsi="Bookman Old Style"/>
          <w:sz w:val="24"/>
          <w:szCs w:val="24"/>
        </w:rPr>
      </w:pPr>
    </w:p>
    <w:p w14:paraId="43E87E1B" w14:textId="77777777" w:rsidR="00311984" w:rsidRPr="00311984" w:rsidRDefault="00311984" w:rsidP="00311984">
      <w:pPr>
        <w:pStyle w:val="ListParagraph"/>
        <w:tabs>
          <w:tab w:val="left" w:pos="1518"/>
        </w:tabs>
        <w:rPr>
          <w:rFonts w:ascii="Bookman Old Style" w:hAnsi="Bookman Old Style"/>
          <w:sz w:val="24"/>
          <w:szCs w:val="24"/>
        </w:rPr>
      </w:pPr>
      <w:r w:rsidRPr="00311984">
        <w:rPr>
          <w:rFonts w:ascii="Bookman Old Style" w:hAnsi="Bookman Old Style"/>
          <w:sz w:val="24"/>
          <w:szCs w:val="24"/>
        </w:rPr>
        <w:t>a)</w:t>
      </w:r>
      <w:r w:rsidRPr="00311984">
        <w:rPr>
          <w:rFonts w:ascii="Bookman Old Style" w:hAnsi="Bookman Old Style"/>
          <w:sz w:val="24"/>
          <w:szCs w:val="24"/>
        </w:rPr>
        <w:tab/>
      </w:r>
      <w:proofErr w:type="gramStart"/>
      <w:r w:rsidRPr="00311984">
        <w:rPr>
          <w:rFonts w:ascii="Bookman Old Style" w:hAnsi="Bookman Old Style"/>
          <w:sz w:val="24"/>
          <w:szCs w:val="24"/>
        </w:rPr>
        <w:t>Shall  provide</w:t>
      </w:r>
      <w:proofErr w:type="gramEnd"/>
      <w:r w:rsidRPr="00311984">
        <w:rPr>
          <w:rFonts w:ascii="Bookman Old Style" w:hAnsi="Bookman Old Style"/>
          <w:sz w:val="24"/>
          <w:szCs w:val="24"/>
        </w:rPr>
        <w:t xml:space="preserve"> consultancy which includes: preparation or production of manuals or procedures, or give specific advice, instructions or solutions towards the development, structure and implementation of a certification and inspection </w:t>
      </w:r>
      <w:proofErr w:type="spellStart"/>
      <w:r w:rsidRPr="00311984">
        <w:rPr>
          <w:rFonts w:ascii="Bookman Old Style" w:hAnsi="Bookman Old Style"/>
          <w:sz w:val="24"/>
          <w:szCs w:val="24"/>
        </w:rPr>
        <w:t>systemfor</w:t>
      </w:r>
      <w:proofErr w:type="spellEnd"/>
      <w:r w:rsidRPr="00311984">
        <w:rPr>
          <w:rFonts w:ascii="Bookman Old Style" w:hAnsi="Bookman Old Style"/>
          <w:sz w:val="24"/>
          <w:szCs w:val="24"/>
        </w:rPr>
        <w:t xml:space="preserve"> organic production.</w:t>
      </w:r>
    </w:p>
    <w:p w14:paraId="493A97B7" w14:textId="77777777" w:rsidR="00311984" w:rsidRPr="00311984" w:rsidRDefault="00311984" w:rsidP="00311984">
      <w:pPr>
        <w:pStyle w:val="ListParagraph"/>
        <w:tabs>
          <w:tab w:val="left" w:pos="1518"/>
        </w:tabs>
        <w:rPr>
          <w:rFonts w:ascii="Bookman Old Style" w:hAnsi="Bookman Old Style"/>
          <w:sz w:val="24"/>
          <w:szCs w:val="24"/>
        </w:rPr>
      </w:pPr>
      <w:r w:rsidRPr="00311984">
        <w:rPr>
          <w:rFonts w:ascii="Bookman Old Style" w:hAnsi="Bookman Old Style"/>
          <w:sz w:val="24"/>
          <w:szCs w:val="24"/>
        </w:rPr>
        <w:t>b)</w:t>
      </w:r>
      <w:r w:rsidRPr="00311984">
        <w:rPr>
          <w:rFonts w:ascii="Bookman Old Style" w:hAnsi="Bookman Old Style"/>
          <w:sz w:val="24"/>
          <w:szCs w:val="24"/>
        </w:rPr>
        <w:tab/>
        <w:t>Shall offer certification when relationships that threaten impartiality cannot be eliminated or minimized.</w:t>
      </w:r>
    </w:p>
    <w:p w14:paraId="67DB3360" w14:textId="77777777" w:rsidR="00311984" w:rsidRPr="00311984" w:rsidRDefault="00311984" w:rsidP="00311984">
      <w:pPr>
        <w:pStyle w:val="ListParagraph"/>
        <w:tabs>
          <w:tab w:val="left" w:pos="1518"/>
        </w:tabs>
        <w:rPr>
          <w:rFonts w:ascii="Bookman Old Style" w:hAnsi="Bookman Old Style"/>
          <w:sz w:val="24"/>
          <w:szCs w:val="24"/>
        </w:rPr>
      </w:pPr>
      <w:r w:rsidRPr="00311984">
        <w:rPr>
          <w:rFonts w:ascii="Bookman Old Style" w:hAnsi="Bookman Old Style"/>
          <w:sz w:val="24"/>
          <w:szCs w:val="24"/>
        </w:rPr>
        <w:t>c)</w:t>
      </w:r>
      <w:r w:rsidRPr="00311984">
        <w:rPr>
          <w:rFonts w:ascii="Bookman Old Style" w:hAnsi="Bookman Old Style"/>
          <w:sz w:val="24"/>
          <w:szCs w:val="24"/>
        </w:rPr>
        <w:tab/>
        <w:t>Shall certify an operator when a relationship with a consultancy organization poses an unacceptable threat to impartiality.</w:t>
      </w:r>
    </w:p>
    <w:p w14:paraId="5F4ED94B" w14:textId="77777777" w:rsidR="00311984" w:rsidRPr="00311984" w:rsidRDefault="00311984" w:rsidP="00311984">
      <w:pPr>
        <w:pStyle w:val="ListParagraph"/>
        <w:tabs>
          <w:tab w:val="left" w:pos="1518"/>
        </w:tabs>
        <w:rPr>
          <w:rFonts w:ascii="Bookman Old Style" w:hAnsi="Bookman Old Style"/>
          <w:sz w:val="24"/>
          <w:szCs w:val="24"/>
        </w:rPr>
      </w:pPr>
      <w:r w:rsidRPr="00311984">
        <w:rPr>
          <w:rFonts w:ascii="Bookman Old Style" w:hAnsi="Bookman Old Style"/>
          <w:sz w:val="24"/>
          <w:szCs w:val="24"/>
        </w:rPr>
        <w:t>d)</w:t>
      </w:r>
      <w:r w:rsidRPr="00311984">
        <w:rPr>
          <w:rFonts w:ascii="Bookman Old Style" w:hAnsi="Bookman Old Style"/>
          <w:sz w:val="24"/>
          <w:szCs w:val="24"/>
        </w:rPr>
        <w:tab/>
        <w:t>Shall provide an internal audit service to any certified operator.</w:t>
      </w:r>
    </w:p>
    <w:p w14:paraId="6EF2EFE7" w14:textId="77777777" w:rsidR="00311984" w:rsidRPr="00311984" w:rsidRDefault="00311984" w:rsidP="00311984">
      <w:pPr>
        <w:pStyle w:val="ListParagraph"/>
        <w:tabs>
          <w:tab w:val="left" w:pos="1518"/>
        </w:tabs>
        <w:rPr>
          <w:rFonts w:ascii="Bookman Old Style" w:hAnsi="Bookman Old Style"/>
          <w:sz w:val="24"/>
          <w:szCs w:val="24"/>
        </w:rPr>
      </w:pPr>
      <w:r w:rsidRPr="00311984">
        <w:rPr>
          <w:rFonts w:ascii="Bookman Old Style" w:hAnsi="Bookman Old Style"/>
          <w:sz w:val="24"/>
          <w:szCs w:val="24"/>
        </w:rPr>
        <w:t>e)</w:t>
      </w:r>
      <w:r w:rsidRPr="00311984">
        <w:rPr>
          <w:rFonts w:ascii="Bookman Old Style" w:hAnsi="Bookman Old Style"/>
          <w:sz w:val="24"/>
          <w:szCs w:val="24"/>
        </w:rPr>
        <w:tab/>
        <w:t>Shall outsource any inspection to a management consultancy company involved in management systems as described within the scope of these scheme rules.</w:t>
      </w:r>
    </w:p>
    <w:p w14:paraId="78EA7311" w14:textId="77777777" w:rsidR="00311984" w:rsidRPr="00311984" w:rsidRDefault="00311984" w:rsidP="00311984">
      <w:pPr>
        <w:pStyle w:val="ListParagraph"/>
        <w:tabs>
          <w:tab w:val="left" w:pos="1518"/>
        </w:tabs>
        <w:rPr>
          <w:rFonts w:ascii="Bookman Old Style" w:hAnsi="Bookman Old Style"/>
          <w:sz w:val="24"/>
          <w:szCs w:val="24"/>
        </w:rPr>
      </w:pPr>
      <w:r w:rsidRPr="00311984">
        <w:rPr>
          <w:rFonts w:ascii="Bookman Old Style" w:hAnsi="Bookman Old Style"/>
          <w:sz w:val="24"/>
          <w:szCs w:val="24"/>
        </w:rPr>
        <w:t>f)</w:t>
      </w:r>
      <w:r w:rsidRPr="00311984">
        <w:rPr>
          <w:rFonts w:ascii="Bookman Old Style" w:hAnsi="Bookman Old Style"/>
          <w:sz w:val="24"/>
          <w:szCs w:val="24"/>
        </w:rPr>
        <w:tab/>
        <w:t>Shall have within any marketing materials any linkage to consultancy.</w:t>
      </w:r>
    </w:p>
    <w:p w14:paraId="554D40A5" w14:textId="77777777" w:rsidR="00311984" w:rsidRPr="00311984" w:rsidRDefault="00311984" w:rsidP="00311984">
      <w:pPr>
        <w:pStyle w:val="ListParagraph"/>
        <w:tabs>
          <w:tab w:val="left" w:pos="1518"/>
        </w:tabs>
        <w:rPr>
          <w:rFonts w:ascii="Bookman Old Style" w:hAnsi="Bookman Old Style"/>
          <w:sz w:val="24"/>
          <w:szCs w:val="24"/>
        </w:rPr>
      </w:pPr>
      <w:r w:rsidRPr="00311984">
        <w:rPr>
          <w:rFonts w:ascii="Bookman Old Style" w:hAnsi="Bookman Old Style"/>
          <w:sz w:val="24"/>
          <w:szCs w:val="24"/>
        </w:rPr>
        <w:t>g)</w:t>
      </w:r>
      <w:r w:rsidRPr="00311984">
        <w:rPr>
          <w:rFonts w:ascii="Bookman Old Style" w:hAnsi="Bookman Old Style"/>
          <w:sz w:val="24"/>
          <w:szCs w:val="24"/>
        </w:rPr>
        <w:tab/>
        <w:t>Shall allocate any inspector(s) to inspect any operator scheme where the inspector(s) have also provided training for operator requesting the inspection.</w:t>
      </w:r>
    </w:p>
    <w:p w14:paraId="0FB5E252" w14:textId="77777777" w:rsidR="00311984" w:rsidRPr="00311984" w:rsidRDefault="00311984" w:rsidP="00311984">
      <w:pPr>
        <w:pStyle w:val="ListParagraph"/>
        <w:tabs>
          <w:tab w:val="left" w:pos="1518"/>
        </w:tabs>
        <w:rPr>
          <w:rFonts w:ascii="Bookman Old Style" w:hAnsi="Bookman Old Style"/>
          <w:sz w:val="24"/>
          <w:szCs w:val="24"/>
        </w:rPr>
      </w:pPr>
      <w:r w:rsidRPr="00311984">
        <w:rPr>
          <w:rFonts w:ascii="Bookman Old Style" w:hAnsi="Bookman Old Style"/>
          <w:sz w:val="24"/>
          <w:szCs w:val="24"/>
        </w:rPr>
        <w:t>h)</w:t>
      </w:r>
      <w:r w:rsidRPr="00311984">
        <w:rPr>
          <w:rFonts w:ascii="Bookman Old Style" w:hAnsi="Bookman Old Style"/>
          <w:sz w:val="24"/>
          <w:szCs w:val="24"/>
        </w:rPr>
        <w:tab/>
        <w:t>Shall be directly involved in the design, manufacture or construction, the marketing, installation, use or maintenance of products, nor represent the parties engaged in those activities.</w:t>
      </w:r>
    </w:p>
    <w:p w14:paraId="4FB8183D" w14:textId="77777777" w:rsidR="00311984" w:rsidRPr="00311984" w:rsidRDefault="00311984" w:rsidP="00311984">
      <w:pPr>
        <w:pStyle w:val="ListParagraph"/>
        <w:tabs>
          <w:tab w:val="left" w:pos="1518"/>
        </w:tabs>
        <w:rPr>
          <w:rFonts w:ascii="Bookman Old Style" w:hAnsi="Bookman Old Style"/>
          <w:sz w:val="24"/>
          <w:szCs w:val="24"/>
        </w:rPr>
      </w:pPr>
      <w:proofErr w:type="spellStart"/>
      <w:r w:rsidRPr="00311984">
        <w:rPr>
          <w:rFonts w:ascii="Bookman Old Style" w:hAnsi="Bookman Old Style"/>
          <w:sz w:val="24"/>
          <w:szCs w:val="24"/>
        </w:rPr>
        <w:t>i</w:t>
      </w:r>
      <w:proofErr w:type="spellEnd"/>
      <w:r w:rsidRPr="00311984">
        <w:rPr>
          <w:rFonts w:ascii="Bookman Old Style" w:hAnsi="Bookman Old Style"/>
          <w:sz w:val="24"/>
          <w:szCs w:val="24"/>
        </w:rPr>
        <w:t>)</w:t>
      </w:r>
      <w:r w:rsidRPr="00311984">
        <w:rPr>
          <w:rFonts w:ascii="Bookman Old Style" w:hAnsi="Bookman Old Style"/>
          <w:sz w:val="24"/>
          <w:szCs w:val="24"/>
        </w:rPr>
        <w:tab/>
        <w:t>Shall engage in any activity that may conflict with independence of judgement or integrity in relation to its certification and inspection.</w:t>
      </w:r>
    </w:p>
    <w:p w14:paraId="6486BBB1" w14:textId="77777777" w:rsidR="00311984" w:rsidRPr="00311984" w:rsidRDefault="00311984" w:rsidP="00311984">
      <w:pPr>
        <w:pStyle w:val="ListParagraph"/>
        <w:tabs>
          <w:tab w:val="left" w:pos="1518"/>
        </w:tabs>
        <w:rPr>
          <w:rFonts w:ascii="Bookman Old Style" w:hAnsi="Bookman Old Style"/>
          <w:sz w:val="24"/>
          <w:szCs w:val="24"/>
        </w:rPr>
      </w:pPr>
      <w:r w:rsidRPr="00311984">
        <w:rPr>
          <w:rFonts w:ascii="Bookman Old Style" w:hAnsi="Bookman Old Style"/>
          <w:sz w:val="24"/>
          <w:szCs w:val="24"/>
        </w:rPr>
        <w:t>j)</w:t>
      </w:r>
      <w:r w:rsidRPr="00311984">
        <w:rPr>
          <w:rFonts w:ascii="Bookman Old Style" w:hAnsi="Bookman Old Style"/>
          <w:sz w:val="24"/>
          <w:szCs w:val="24"/>
        </w:rPr>
        <w:tab/>
        <w:t>Shall pay auditors on the basis of the number of inspections done.</w:t>
      </w:r>
    </w:p>
    <w:p w14:paraId="1FDB65D8" w14:textId="77777777" w:rsidR="00311984" w:rsidRPr="00311984" w:rsidRDefault="00311984" w:rsidP="00311984">
      <w:pPr>
        <w:pStyle w:val="ListParagraph"/>
        <w:tabs>
          <w:tab w:val="left" w:pos="1518"/>
        </w:tabs>
        <w:rPr>
          <w:rFonts w:ascii="Bookman Old Style" w:hAnsi="Bookman Old Style"/>
          <w:sz w:val="24"/>
          <w:szCs w:val="24"/>
        </w:rPr>
      </w:pPr>
    </w:p>
    <w:p w14:paraId="3EDEE291" w14:textId="77777777" w:rsidR="00311984" w:rsidRPr="00311984" w:rsidRDefault="00311984" w:rsidP="00311984">
      <w:pPr>
        <w:pStyle w:val="ListParagraph"/>
        <w:tabs>
          <w:tab w:val="left" w:pos="1518"/>
        </w:tabs>
        <w:rPr>
          <w:rFonts w:ascii="Bookman Old Style" w:hAnsi="Bookman Old Style"/>
          <w:sz w:val="24"/>
          <w:szCs w:val="24"/>
        </w:rPr>
      </w:pPr>
      <w:r w:rsidRPr="00311984">
        <w:rPr>
          <w:rFonts w:ascii="Bookman Old Style" w:hAnsi="Bookman Old Style"/>
          <w:sz w:val="24"/>
          <w:szCs w:val="24"/>
        </w:rPr>
        <w:t>For any threats to impartiality that are discovered or reported, consultation shall be held with appropriate interested parties to advice on matters affecting impartiality, including openness and public perception. The consultation shall be balanced with no single interest predominating</w:t>
      </w:r>
      <w:proofErr w:type="gramStart"/>
      <w:r w:rsidRPr="00311984">
        <w:rPr>
          <w:rFonts w:ascii="Bookman Old Style" w:hAnsi="Bookman Old Style"/>
          <w:sz w:val="24"/>
          <w:szCs w:val="24"/>
        </w:rPr>
        <w:t>. .</w:t>
      </w:r>
      <w:proofErr w:type="gramEnd"/>
    </w:p>
    <w:p w14:paraId="07A69904" w14:textId="77777777" w:rsidR="00311984" w:rsidRPr="00311984" w:rsidRDefault="00311984" w:rsidP="00311984">
      <w:pPr>
        <w:pStyle w:val="ListParagraph"/>
        <w:tabs>
          <w:tab w:val="left" w:pos="1518"/>
        </w:tabs>
        <w:rPr>
          <w:rFonts w:ascii="Bookman Old Style" w:hAnsi="Bookman Old Style"/>
          <w:sz w:val="24"/>
          <w:szCs w:val="24"/>
        </w:rPr>
      </w:pPr>
    </w:p>
    <w:p w14:paraId="1D48D4BE" w14:textId="77777777" w:rsidR="00311984" w:rsidRPr="00311984" w:rsidRDefault="00311984" w:rsidP="00311984">
      <w:pPr>
        <w:pStyle w:val="ListParagraph"/>
        <w:tabs>
          <w:tab w:val="left" w:pos="1518"/>
        </w:tabs>
        <w:rPr>
          <w:rFonts w:ascii="Bookman Old Style" w:hAnsi="Bookman Old Style"/>
          <w:sz w:val="24"/>
          <w:szCs w:val="24"/>
        </w:rPr>
      </w:pPr>
    </w:p>
    <w:p w14:paraId="3B14079D" w14:textId="0A74F4F2" w:rsidR="00311984" w:rsidRDefault="00311984" w:rsidP="00A075BA">
      <w:pPr>
        <w:pStyle w:val="ListParagraph"/>
        <w:tabs>
          <w:tab w:val="left" w:pos="1518"/>
        </w:tabs>
        <w:ind w:left="0" w:firstLine="0"/>
        <w:jc w:val="left"/>
        <w:rPr>
          <w:rFonts w:ascii="Bookman Old Style" w:hAnsi="Bookman Old Style"/>
          <w:sz w:val="24"/>
          <w:szCs w:val="24"/>
        </w:rPr>
      </w:pPr>
    </w:p>
    <w:p w14:paraId="43E59266" w14:textId="77777777" w:rsidR="00311984" w:rsidRDefault="00311984" w:rsidP="00A075BA">
      <w:pPr>
        <w:pStyle w:val="ListParagraph"/>
        <w:tabs>
          <w:tab w:val="left" w:pos="1518"/>
        </w:tabs>
        <w:ind w:left="0" w:firstLine="0"/>
        <w:jc w:val="left"/>
        <w:rPr>
          <w:rFonts w:ascii="Bookman Old Style" w:hAnsi="Bookman Old Style"/>
          <w:sz w:val="24"/>
          <w:szCs w:val="24"/>
        </w:rPr>
      </w:pPr>
    </w:p>
    <w:tbl>
      <w:tblPr>
        <w:tblpPr w:leftFromText="180" w:rightFromText="180" w:vertAnchor="text" w:horzAnchor="margin" w:tblpXSpec="right" w:tblpY="514"/>
        <w:tblW w:w="10334" w:type="dxa"/>
        <w:tblLayout w:type="fixed"/>
        <w:tblCellMar>
          <w:left w:w="0" w:type="dxa"/>
          <w:right w:w="0" w:type="dxa"/>
        </w:tblCellMar>
        <w:tblLook w:val="04A0" w:firstRow="1" w:lastRow="0" w:firstColumn="1" w:lastColumn="0" w:noHBand="0" w:noVBand="1"/>
      </w:tblPr>
      <w:tblGrid>
        <w:gridCol w:w="728"/>
        <w:gridCol w:w="47"/>
        <w:gridCol w:w="30"/>
        <w:gridCol w:w="2064"/>
        <w:gridCol w:w="1220"/>
        <w:gridCol w:w="1847"/>
        <w:gridCol w:w="1880"/>
        <w:gridCol w:w="1495"/>
        <w:gridCol w:w="1023"/>
      </w:tblGrid>
      <w:tr w:rsidR="00CA4303" w:rsidRPr="00A46E27" w14:paraId="2A2C9EB7" w14:textId="77777777" w:rsidTr="00CA4303">
        <w:trPr>
          <w:trHeight w:val="295"/>
        </w:trPr>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5EDA159" w14:textId="77777777" w:rsidR="00CA4303" w:rsidRPr="00A46E27" w:rsidRDefault="00CA4303" w:rsidP="00CA4303">
            <w:pPr>
              <w:jc w:val="center"/>
              <w:rPr>
                <w:rFonts w:ascii="Helvetica" w:eastAsia="Times New Roman" w:hAnsi="Helvetica" w:cs="Times New Roman"/>
                <w:sz w:val="24"/>
                <w:szCs w:val="24"/>
                <w:lang w:val="en-IN" w:eastAsia="en-IN"/>
              </w:rPr>
            </w:pPr>
            <w:r w:rsidRPr="00A46E27">
              <w:rPr>
                <w:rFonts w:ascii="Helvetica" w:eastAsia="Times New Roman" w:hAnsi="Helvetica" w:cs="Times New Roman"/>
                <w:b/>
                <w:bCs/>
                <w:color w:val="000000"/>
                <w:sz w:val="24"/>
                <w:szCs w:val="24"/>
                <w:lang w:val="en-IN" w:eastAsia="en-IN"/>
              </w:rPr>
              <w:lastRenderedPageBreak/>
              <w:t>S. No</w:t>
            </w:r>
          </w:p>
        </w:tc>
        <w:tc>
          <w:tcPr>
            <w:tcW w:w="47" w:type="dxa"/>
            <w:tcBorders>
              <w:top w:val="single" w:sz="8" w:space="0" w:color="000000"/>
              <w:left w:val="nil"/>
              <w:bottom w:val="single" w:sz="8" w:space="0" w:color="000000"/>
              <w:right w:val="nil"/>
            </w:tcBorders>
            <w:shd w:val="clear" w:color="auto" w:fill="FFFFFF"/>
          </w:tcPr>
          <w:p w14:paraId="2853AC93" w14:textId="77777777" w:rsidR="00CA4303" w:rsidRPr="00A46E27" w:rsidRDefault="00CA4303" w:rsidP="00CA4303">
            <w:pPr>
              <w:jc w:val="center"/>
              <w:rPr>
                <w:rFonts w:ascii="Helvetica" w:eastAsia="Times New Roman" w:hAnsi="Helvetica" w:cs="Times New Roman"/>
                <w:b/>
                <w:bCs/>
                <w:color w:val="000000"/>
                <w:sz w:val="24"/>
                <w:szCs w:val="24"/>
                <w:lang w:val="en-IN" w:eastAsia="en-IN"/>
              </w:rPr>
            </w:pPr>
          </w:p>
        </w:tc>
        <w:tc>
          <w:tcPr>
            <w:tcW w:w="30" w:type="dxa"/>
            <w:tcBorders>
              <w:top w:val="single" w:sz="8" w:space="0" w:color="000000"/>
              <w:left w:val="nil"/>
              <w:bottom w:val="single" w:sz="8" w:space="0" w:color="000000"/>
              <w:right w:val="nil"/>
            </w:tcBorders>
            <w:shd w:val="clear" w:color="auto" w:fill="FFFFFF"/>
          </w:tcPr>
          <w:p w14:paraId="2D1043B1" w14:textId="77777777" w:rsidR="00CA4303" w:rsidRPr="00A46E27" w:rsidRDefault="00CA4303" w:rsidP="00CA4303">
            <w:pPr>
              <w:jc w:val="center"/>
              <w:rPr>
                <w:rFonts w:ascii="Helvetica" w:eastAsia="Times New Roman" w:hAnsi="Helvetica" w:cs="Times New Roman"/>
                <w:b/>
                <w:bCs/>
                <w:color w:val="000000"/>
                <w:sz w:val="24"/>
                <w:szCs w:val="24"/>
                <w:lang w:val="en-IN" w:eastAsia="en-IN"/>
              </w:rPr>
            </w:pPr>
          </w:p>
        </w:tc>
        <w:tc>
          <w:tcPr>
            <w:tcW w:w="206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401B14B" w14:textId="77777777" w:rsidR="00CA4303" w:rsidRPr="00A46E27" w:rsidRDefault="00CA4303" w:rsidP="00CA4303">
            <w:pPr>
              <w:jc w:val="center"/>
              <w:rPr>
                <w:rFonts w:ascii="Helvetica" w:eastAsia="Times New Roman" w:hAnsi="Helvetica" w:cs="Times New Roman"/>
                <w:sz w:val="24"/>
                <w:szCs w:val="24"/>
                <w:lang w:val="en-IN" w:eastAsia="en-IN"/>
              </w:rPr>
            </w:pPr>
            <w:r w:rsidRPr="00A46E27">
              <w:rPr>
                <w:rFonts w:ascii="Helvetica" w:eastAsia="Times New Roman" w:hAnsi="Helvetica" w:cs="Times New Roman"/>
                <w:b/>
                <w:bCs/>
                <w:color w:val="000000"/>
                <w:sz w:val="24"/>
                <w:szCs w:val="24"/>
                <w:lang w:val="en-IN" w:eastAsia="en-IN"/>
              </w:rPr>
              <w:t>Name of Related bodies</w:t>
            </w:r>
          </w:p>
        </w:tc>
        <w:tc>
          <w:tcPr>
            <w:tcW w:w="122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FFB7BD7" w14:textId="77777777" w:rsidR="00CA4303" w:rsidRPr="00A46E27" w:rsidRDefault="00CA4303" w:rsidP="00CA4303">
            <w:pPr>
              <w:jc w:val="center"/>
              <w:rPr>
                <w:rFonts w:ascii="Helvetica" w:eastAsia="Times New Roman" w:hAnsi="Helvetica" w:cs="Times New Roman"/>
                <w:sz w:val="24"/>
                <w:szCs w:val="24"/>
                <w:lang w:val="en-IN" w:eastAsia="en-IN"/>
              </w:rPr>
            </w:pPr>
            <w:r w:rsidRPr="00A46E27">
              <w:rPr>
                <w:rFonts w:ascii="Helvetica" w:eastAsia="Times New Roman" w:hAnsi="Helvetica" w:cs="Times New Roman"/>
                <w:b/>
                <w:bCs/>
                <w:color w:val="000000"/>
                <w:sz w:val="24"/>
                <w:szCs w:val="24"/>
                <w:lang w:val="en-IN" w:eastAsia="en-IN"/>
              </w:rPr>
              <w:t>Name of Stake Holder</w:t>
            </w:r>
          </w:p>
        </w:tc>
        <w:tc>
          <w:tcPr>
            <w:tcW w:w="184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DCAA8AB" w14:textId="77777777" w:rsidR="00CA4303" w:rsidRPr="00A46E27" w:rsidRDefault="00CA4303" w:rsidP="00CA4303">
            <w:pPr>
              <w:jc w:val="center"/>
              <w:rPr>
                <w:rFonts w:ascii="Helvetica" w:eastAsia="Times New Roman" w:hAnsi="Helvetica" w:cs="Times New Roman"/>
                <w:sz w:val="24"/>
                <w:szCs w:val="24"/>
                <w:lang w:val="en-IN" w:eastAsia="en-IN"/>
              </w:rPr>
            </w:pPr>
            <w:r w:rsidRPr="00A46E27">
              <w:rPr>
                <w:rFonts w:ascii="Helvetica" w:eastAsia="Times New Roman" w:hAnsi="Helvetica" w:cs="Times New Roman"/>
                <w:b/>
                <w:bCs/>
                <w:color w:val="000000"/>
                <w:sz w:val="24"/>
                <w:szCs w:val="24"/>
                <w:lang w:val="en-IN" w:eastAsia="en-IN"/>
              </w:rPr>
              <w:t>Designation</w:t>
            </w:r>
          </w:p>
        </w:tc>
        <w:tc>
          <w:tcPr>
            <w:tcW w:w="188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2B57F7D" w14:textId="77777777" w:rsidR="00CA4303" w:rsidRPr="00A46E27" w:rsidRDefault="00CA4303" w:rsidP="00CA4303">
            <w:pPr>
              <w:jc w:val="center"/>
              <w:rPr>
                <w:rFonts w:ascii="Helvetica" w:eastAsia="Times New Roman" w:hAnsi="Helvetica" w:cs="Times New Roman"/>
                <w:sz w:val="24"/>
                <w:szCs w:val="24"/>
                <w:lang w:val="en-IN" w:eastAsia="en-IN"/>
              </w:rPr>
            </w:pPr>
            <w:r w:rsidRPr="00A46E27">
              <w:rPr>
                <w:rFonts w:ascii="Helvetica" w:eastAsia="Times New Roman" w:hAnsi="Helvetica" w:cs="Times New Roman"/>
                <w:b/>
                <w:bCs/>
                <w:color w:val="000000"/>
                <w:sz w:val="24"/>
                <w:szCs w:val="24"/>
                <w:lang w:val="en-IN" w:eastAsia="en-IN"/>
              </w:rPr>
              <w:t>Nature of Activities</w:t>
            </w:r>
          </w:p>
        </w:tc>
        <w:tc>
          <w:tcPr>
            <w:tcW w:w="149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7E8B04E" w14:textId="77777777" w:rsidR="00CA4303" w:rsidRPr="00A46E27" w:rsidRDefault="00CA4303" w:rsidP="00CA4303">
            <w:pPr>
              <w:jc w:val="center"/>
              <w:rPr>
                <w:rFonts w:ascii="Helvetica" w:eastAsia="Times New Roman" w:hAnsi="Helvetica" w:cs="Times New Roman"/>
                <w:sz w:val="24"/>
                <w:szCs w:val="24"/>
                <w:lang w:val="en-IN" w:eastAsia="en-IN"/>
              </w:rPr>
            </w:pPr>
            <w:r w:rsidRPr="00A46E27">
              <w:rPr>
                <w:rFonts w:ascii="Helvetica" w:eastAsia="Times New Roman" w:hAnsi="Helvetica" w:cs="Times New Roman"/>
                <w:b/>
                <w:bCs/>
                <w:color w:val="000000"/>
                <w:sz w:val="24"/>
                <w:szCs w:val="24"/>
                <w:lang w:val="en-IN" w:eastAsia="en-IN"/>
              </w:rPr>
              <w:t>Address</w:t>
            </w:r>
          </w:p>
        </w:tc>
        <w:tc>
          <w:tcPr>
            <w:tcW w:w="102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4C08EA1" w14:textId="77777777" w:rsidR="00CA4303" w:rsidRPr="00A46E27" w:rsidRDefault="00CA4303" w:rsidP="00CA4303">
            <w:pPr>
              <w:jc w:val="center"/>
              <w:rPr>
                <w:rFonts w:ascii="Helvetica" w:eastAsia="Times New Roman" w:hAnsi="Helvetica" w:cs="Times New Roman"/>
                <w:sz w:val="24"/>
                <w:szCs w:val="24"/>
                <w:lang w:val="en-IN" w:eastAsia="en-IN"/>
              </w:rPr>
            </w:pPr>
            <w:r w:rsidRPr="00A46E27">
              <w:rPr>
                <w:rFonts w:ascii="Helvetica" w:eastAsia="Times New Roman" w:hAnsi="Helvetica" w:cs="Times New Roman"/>
                <w:b/>
                <w:bCs/>
                <w:color w:val="000000"/>
                <w:sz w:val="24"/>
                <w:szCs w:val="24"/>
                <w:lang w:val="en-IN" w:eastAsia="en-IN"/>
              </w:rPr>
              <w:t>Pin code</w:t>
            </w:r>
          </w:p>
        </w:tc>
      </w:tr>
      <w:tr w:rsidR="00CA4303" w:rsidRPr="00A46E27" w14:paraId="1A4FDA58" w14:textId="77777777" w:rsidTr="00CA4303">
        <w:trPr>
          <w:trHeight w:val="295"/>
        </w:trPr>
        <w:tc>
          <w:tcPr>
            <w:tcW w:w="7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CD19F5C" w14:textId="77777777" w:rsidR="00CA4303" w:rsidRPr="00A46E27" w:rsidRDefault="00CA4303" w:rsidP="00CA4303">
            <w:pPr>
              <w:jc w:val="center"/>
              <w:rPr>
                <w:rFonts w:ascii="Helvetica" w:eastAsia="Times New Roman" w:hAnsi="Helvetica" w:cs="Times New Roman"/>
                <w:sz w:val="24"/>
                <w:szCs w:val="24"/>
                <w:lang w:val="en-IN" w:eastAsia="en-IN"/>
              </w:rPr>
            </w:pPr>
            <w:r w:rsidRPr="00A46E27">
              <w:rPr>
                <w:rFonts w:ascii="Helvetica" w:eastAsia="Times New Roman" w:hAnsi="Helvetica" w:cs="Times New Roman"/>
                <w:color w:val="000000"/>
                <w:sz w:val="24"/>
                <w:szCs w:val="24"/>
                <w:lang w:val="en-IN" w:eastAsia="en-IN"/>
              </w:rPr>
              <w:t>1</w:t>
            </w:r>
          </w:p>
        </w:tc>
        <w:tc>
          <w:tcPr>
            <w:tcW w:w="47" w:type="dxa"/>
            <w:tcBorders>
              <w:top w:val="nil"/>
              <w:left w:val="nil"/>
              <w:bottom w:val="single" w:sz="8" w:space="0" w:color="000000"/>
              <w:right w:val="nil"/>
            </w:tcBorders>
            <w:shd w:val="clear" w:color="auto" w:fill="FFFFFF"/>
          </w:tcPr>
          <w:p w14:paraId="60DB4DD5" w14:textId="77777777" w:rsidR="00CA4303" w:rsidRPr="00A46E27" w:rsidRDefault="00CA4303" w:rsidP="00CA4303">
            <w:pPr>
              <w:jc w:val="center"/>
              <w:rPr>
                <w:rFonts w:ascii="Helvetica" w:eastAsia="Times New Roman" w:hAnsi="Helvetica" w:cs="Times New Roman"/>
                <w:color w:val="000000"/>
                <w:sz w:val="24"/>
                <w:szCs w:val="24"/>
                <w:lang w:val="en-IN" w:eastAsia="en-IN"/>
              </w:rPr>
            </w:pPr>
          </w:p>
        </w:tc>
        <w:tc>
          <w:tcPr>
            <w:tcW w:w="30" w:type="dxa"/>
            <w:tcBorders>
              <w:top w:val="nil"/>
              <w:left w:val="nil"/>
              <w:bottom w:val="single" w:sz="8" w:space="0" w:color="000000"/>
              <w:right w:val="nil"/>
            </w:tcBorders>
            <w:shd w:val="clear" w:color="auto" w:fill="FFFFFF"/>
          </w:tcPr>
          <w:p w14:paraId="5845D42C" w14:textId="77777777" w:rsidR="00CA4303" w:rsidRPr="00A46E27" w:rsidRDefault="00CA4303" w:rsidP="00CA4303">
            <w:pPr>
              <w:jc w:val="center"/>
              <w:rPr>
                <w:rFonts w:ascii="Helvetica" w:eastAsia="Times New Roman" w:hAnsi="Helvetica" w:cs="Times New Roman"/>
                <w:color w:val="000000"/>
                <w:sz w:val="24"/>
                <w:szCs w:val="24"/>
                <w:lang w:val="en-IN" w:eastAsia="en-IN"/>
              </w:rPr>
            </w:pPr>
          </w:p>
        </w:tc>
        <w:tc>
          <w:tcPr>
            <w:tcW w:w="20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9E97620" w14:textId="77777777" w:rsidR="00CA4303" w:rsidRPr="00A46E27" w:rsidRDefault="00CA4303" w:rsidP="00CA4303">
            <w:pPr>
              <w:jc w:val="center"/>
              <w:rPr>
                <w:rFonts w:ascii="Helvetica" w:eastAsia="Times New Roman" w:hAnsi="Helvetica" w:cs="Times New Roman"/>
                <w:sz w:val="24"/>
                <w:szCs w:val="24"/>
                <w:lang w:val="en-IN" w:eastAsia="en-IN"/>
              </w:rPr>
            </w:pPr>
            <w:r w:rsidRPr="00A46E27">
              <w:rPr>
                <w:rFonts w:ascii="Helvetica" w:eastAsia="Times New Roman" w:hAnsi="Helvetica" w:cs="Times New Roman"/>
                <w:color w:val="000000"/>
                <w:sz w:val="24"/>
                <w:szCs w:val="24"/>
                <w:lang w:val="en-IN" w:eastAsia="en-IN"/>
              </w:rPr>
              <w:t>EKO GUARANTEE- Unit of Encon</w:t>
            </w:r>
          </w:p>
        </w:tc>
        <w:tc>
          <w:tcPr>
            <w:tcW w:w="12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C6570CE" w14:textId="77777777" w:rsidR="00CA4303" w:rsidRPr="00A46E27" w:rsidRDefault="00CA4303" w:rsidP="00CA4303">
            <w:pPr>
              <w:jc w:val="center"/>
              <w:rPr>
                <w:rFonts w:ascii="Helvetica" w:eastAsia="Times New Roman" w:hAnsi="Helvetica" w:cs="Times New Roman"/>
                <w:sz w:val="24"/>
                <w:szCs w:val="24"/>
                <w:lang w:val="en-IN" w:eastAsia="en-IN"/>
              </w:rPr>
            </w:pPr>
            <w:proofErr w:type="spellStart"/>
            <w:r w:rsidRPr="00A46E27">
              <w:rPr>
                <w:rFonts w:ascii="Helvetica" w:eastAsia="Times New Roman" w:hAnsi="Helvetica" w:cs="Times New Roman"/>
                <w:color w:val="000000"/>
                <w:sz w:val="24"/>
                <w:szCs w:val="24"/>
                <w:lang w:val="en-IN" w:eastAsia="en-IN"/>
              </w:rPr>
              <w:t>Dr.</w:t>
            </w:r>
            <w:proofErr w:type="spellEnd"/>
            <w:r w:rsidRPr="00A46E27">
              <w:rPr>
                <w:rFonts w:ascii="Helvetica" w:eastAsia="Times New Roman" w:hAnsi="Helvetica" w:cs="Times New Roman"/>
                <w:color w:val="000000"/>
                <w:sz w:val="24"/>
                <w:szCs w:val="24"/>
                <w:lang w:val="en-IN" w:eastAsia="en-IN"/>
              </w:rPr>
              <w:t xml:space="preserve"> Selvam Daniel</w:t>
            </w:r>
          </w:p>
        </w:tc>
        <w:tc>
          <w:tcPr>
            <w:tcW w:w="18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AA57E1B" w14:textId="77777777" w:rsidR="00CA4303" w:rsidRPr="00A46E27" w:rsidRDefault="00CA4303" w:rsidP="00CA4303">
            <w:pPr>
              <w:jc w:val="center"/>
              <w:rPr>
                <w:rFonts w:ascii="Helvetica" w:eastAsia="Times New Roman" w:hAnsi="Helvetica" w:cs="Times New Roman"/>
                <w:sz w:val="24"/>
                <w:szCs w:val="24"/>
                <w:lang w:val="en-IN" w:eastAsia="en-IN"/>
              </w:rPr>
            </w:pPr>
            <w:r w:rsidRPr="00A46E27">
              <w:rPr>
                <w:rFonts w:ascii="Helvetica" w:eastAsia="Times New Roman" w:hAnsi="Helvetica" w:cs="Times New Roman"/>
                <w:color w:val="000000"/>
                <w:sz w:val="24"/>
                <w:szCs w:val="24"/>
                <w:lang w:val="en-IN" w:eastAsia="en-IN"/>
              </w:rPr>
              <w:t>Partner</w:t>
            </w:r>
          </w:p>
        </w:tc>
        <w:tc>
          <w:tcPr>
            <w:tcW w:w="1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9E3A187" w14:textId="77777777" w:rsidR="00CA4303" w:rsidRPr="00A46E27" w:rsidRDefault="00CA4303" w:rsidP="00CA4303">
            <w:pPr>
              <w:jc w:val="center"/>
              <w:rPr>
                <w:rFonts w:ascii="Helvetica" w:eastAsia="Times New Roman" w:hAnsi="Helvetica" w:cs="Times New Roman"/>
                <w:sz w:val="24"/>
                <w:szCs w:val="24"/>
                <w:lang w:val="en-IN" w:eastAsia="en-IN"/>
              </w:rPr>
            </w:pPr>
            <w:r w:rsidRPr="00A46E27">
              <w:rPr>
                <w:rFonts w:ascii="Helvetica" w:eastAsia="Times New Roman" w:hAnsi="Helvetica" w:cs="Times New Roman"/>
                <w:color w:val="000000"/>
                <w:sz w:val="24"/>
                <w:szCs w:val="24"/>
                <w:lang w:val="en-IN" w:eastAsia="en-IN"/>
              </w:rPr>
              <w:t>Certifications</w:t>
            </w:r>
          </w:p>
        </w:tc>
        <w:tc>
          <w:tcPr>
            <w:tcW w:w="14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CB8C270" w14:textId="6ECAE434" w:rsidR="00CA4303" w:rsidRPr="00A46E27" w:rsidRDefault="00CA4303" w:rsidP="00CA4303">
            <w:pPr>
              <w:jc w:val="center"/>
              <w:rPr>
                <w:rFonts w:ascii="Helvetica" w:eastAsia="Times New Roman" w:hAnsi="Helvetica" w:cs="Times New Roman"/>
                <w:sz w:val="24"/>
                <w:szCs w:val="24"/>
                <w:lang w:val="en-IN" w:eastAsia="en-IN"/>
              </w:rPr>
            </w:pPr>
            <w:r w:rsidRPr="00A46E27">
              <w:rPr>
                <w:rFonts w:ascii="Helvetica" w:eastAsia="Times New Roman" w:hAnsi="Helvetica" w:cs="Times New Roman"/>
                <w:color w:val="000000"/>
                <w:sz w:val="24"/>
                <w:szCs w:val="24"/>
                <w:lang w:val="en-IN" w:eastAsia="en-IN"/>
              </w:rPr>
              <w:t xml:space="preserve">310, 3rd floor, SAI TRADE </w:t>
            </w:r>
            <w:proofErr w:type="gramStart"/>
            <w:r w:rsidRPr="00A46E27">
              <w:rPr>
                <w:rFonts w:ascii="Helvetica" w:eastAsia="Times New Roman" w:hAnsi="Helvetica" w:cs="Times New Roman"/>
                <w:color w:val="000000"/>
                <w:sz w:val="24"/>
                <w:szCs w:val="24"/>
                <w:lang w:val="en-IN" w:eastAsia="en-IN"/>
              </w:rPr>
              <w:t>CENTER,</w:t>
            </w:r>
            <w:r w:rsidR="00303C78">
              <w:rPr>
                <w:rFonts w:ascii="Helvetica" w:eastAsia="Times New Roman" w:hAnsi="Helvetica" w:cs="Times New Roman"/>
                <w:color w:val="000000"/>
                <w:sz w:val="24"/>
                <w:szCs w:val="24"/>
                <w:lang w:val="en-IN" w:eastAsia="en-IN"/>
              </w:rPr>
              <w:t>(</w:t>
            </w:r>
            <w:proofErr w:type="gramEnd"/>
            <w:r w:rsidR="00303C78">
              <w:rPr>
                <w:rFonts w:ascii="Helvetica" w:eastAsia="Times New Roman" w:hAnsi="Helvetica" w:cs="Times New Roman"/>
                <w:color w:val="000000"/>
                <w:sz w:val="24"/>
                <w:szCs w:val="24"/>
                <w:lang w:val="en-IN" w:eastAsia="en-IN"/>
              </w:rPr>
              <w:t xml:space="preserve"> Maharashtra)</w:t>
            </w:r>
          </w:p>
        </w:tc>
        <w:tc>
          <w:tcPr>
            <w:tcW w:w="10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708090C" w14:textId="77777777" w:rsidR="00CA4303" w:rsidRPr="00A46E27" w:rsidRDefault="00CA4303" w:rsidP="00CA4303">
            <w:pPr>
              <w:jc w:val="center"/>
              <w:rPr>
                <w:rFonts w:ascii="Helvetica" w:eastAsia="Times New Roman" w:hAnsi="Helvetica" w:cs="Times New Roman"/>
                <w:sz w:val="24"/>
                <w:szCs w:val="24"/>
                <w:lang w:val="en-IN" w:eastAsia="en-IN"/>
              </w:rPr>
            </w:pPr>
            <w:r w:rsidRPr="00A46E27">
              <w:rPr>
                <w:rFonts w:ascii="Helvetica" w:eastAsia="Times New Roman" w:hAnsi="Helvetica" w:cs="Times New Roman"/>
                <w:color w:val="000000"/>
                <w:sz w:val="24"/>
                <w:szCs w:val="24"/>
                <w:lang w:val="en-IN" w:eastAsia="en-IN"/>
              </w:rPr>
              <w:t>431005</w:t>
            </w:r>
          </w:p>
        </w:tc>
      </w:tr>
      <w:tr w:rsidR="00CA4303" w:rsidRPr="00A46E27" w14:paraId="2AD8B131" w14:textId="77777777" w:rsidTr="00CA4303">
        <w:trPr>
          <w:trHeight w:val="295"/>
        </w:trPr>
        <w:tc>
          <w:tcPr>
            <w:tcW w:w="7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478124D" w14:textId="77777777" w:rsidR="00CA4303" w:rsidRPr="00A46E27" w:rsidRDefault="00CA4303" w:rsidP="00CA4303">
            <w:pPr>
              <w:jc w:val="center"/>
              <w:rPr>
                <w:rFonts w:ascii="Helvetica" w:eastAsia="Times New Roman" w:hAnsi="Helvetica" w:cs="Times New Roman"/>
                <w:sz w:val="24"/>
                <w:szCs w:val="24"/>
                <w:lang w:val="en-IN" w:eastAsia="en-IN"/>
              </w:rPr>
            </w:pPr>
            <w:r w:rsidRPr="00A46E27">
              <w:rPr>
                <w:rFonts w:ascii="Helvetica" w:eastAsia="Times New Roman" w:hAnsi="Helvetica" w:cs="Times New Roman"/>
                <w:color w:val="000000"/>
                <w:sz w:val="24"/>
                <w:szCs w:val="24"/>
                <w:lang w:val="en-IN" w:eastAsia="en-IN"/>
              </w:rPr>
              <w:t>2</w:t>
            </w:r>
          </w:p>
        </w:tc>
        <w:tc>
          <w:tcPr>
            <w:tcW w:w="47" w:type="dxa"/>
            <w:tcBorders>
              <w:top w:val="nil"/>
              <w:left w:val="nil"/>
              <w:bottom w:val="single" w:sz="8" w:space="0" w:color="000000"/>
              <w:right w:val="nil"/>
            </w:tcBorders>
            <w:shd w:val="clear" w:color="auto" w:fill="FFFFFF"/>
          </w:tcPr>
          <w:p w14:paraId="0D62CD85" w14:textId="77777777" w:rsidR="00CA4303" w:rsidRPr="00A46E27" w:rsidRDefault="00CA4303" w:rsidP="00CA4303">
            <w:pPr>
              <w:jc w:val="center"/>
              <w:rPr>
                <w:rFonts w:ascii="Helvetica" w:eastAsia="Times New Roman" w:hAnsi="Helvetica" w:cs="Times New Roman"/>
                <w:color w:val="000000"/>
                <w:sz w:val="24"/>
                <w:szCs w:val="24"/>
                <w:lang w:val="en-IN" w:eastAsia="en-IN"/>
              </w:rPr>
            </w:pPr>
          </w:p>
        </w:tc>
        <w:tc>
          <w:tcPr>
            <w:tcW w:w="30" w:type="dxa"/>
            <w:tcBorders>
              <w:top w:val="nil"/>
              <w:left w:val="nil"/>
              <w:bottom w:val="single" w:sz="8" w:space="0" w:color="000000"/>
              <w:right w:val="nil"/>
            </w:tcBorders>
            <w:shd w:val="clear" w:color="auto" w:fill="FFFFFF"/>
          </w:tcPr>
          <w:p w14:paraId="22732DFA" w14:textId="77777777" w:rsidR="00CA4303" w:rsidRPr="00A46E27" w:rsidRDefault="00CA4303" w:rsidP="00CA4303">
            <w:pPr>
              <w:jc w:val="center"/>
              <w:rPr>
                <w:rFonts w:ascii="Helvetica" w:eastAsia="Times New Roman" w:hAnsi="Helvetica" w:cs="Times New Roman"/>
                <w:color w:val="000000"/>
                <w:sz w:val="24"/>
                <w:szCs w:val="24"/>
                <w:lang w:val="en-IN" w:eastAsia="en-IN"/>
              </w:rPr>
            </w:pPr>
          </w:p>
        </w:tc>
        <w:tc>
          <w:tcPr>
            <w:tcW w:w="20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7B78E50" w14:textId="229DFD8A" w:rsidR="00CA4303" w:rsidRPr="00A46E27" w:rsidRDefault="00CA4303" w:rsidP="00CA4303">
            <w:pPr>
              <w:jc w:val="center"/>
              <w:rPr>
                <w:rFonts w:ascii="Helvetica" w:eastAsia="Times New Roman" w:hAnsi="Helvetica" w:cs="Times New Roman"/>
                <w:sz w:val="24"/>
                <w:szCs w:val="24"/>
                <w:lang w:val="en-IN" w:eastAsia="en-IN"/>
              </w:rPr>
            </w:pPr>
            <w:r w:rsidRPr="00A46E27">
              <w:rPr>
                <w:rFonts w:ascii="Helvetica" w:eastAsia="Times New Roman" w:hAnsi="Helvetica" w:cs="Times New Roman"/>
                <w:color w:val="000000"/>
                <w:sz w:val="24"/>
                <w:szCs w:val="24"/>
                <w:lang w:val="en-IN" w:eastAsia="en-IN"/>
              </w:rPr>
              <w:t>Eko-</w:t>
            </w:r>
            <w:proofErr w:type="spellStart"/>
            <w:r>
              <w:rPr>
                <w:rFonts w:ascii="Helvetica" w:eastAsia="Times New Roman" w:hAnsi="Helvetica" w:cs="Times New Roman"/>
                <w:color w:val="000000"/>
                <w:sz w:val="24"/>
                <w:szCs w:val="24"/>
                <w:lang w:val="en-IN" w:eastAsia="en-IN"/>
              </w:rPr>
              <w:t>l</w:t>
            </w:r>
            <w:r w:rsidRPr="00A46E27">
              <w:rPr>
                <w:rFonts w:ascii="Helvetica" w:eastAsia="Times New Roman" w:hAnsi="Helvetica" w:cs="Times New Roman"/>
                <w:color w:val="000000"/>
                <w:sz w:val="24"/>
                <w:szCs w:val="24"/>
                <w:lang w:val="en-IN" w:eastAsia="en-IN"/>
              </w:rPr>
              <w:t>ogie</w:t>
            </w:r>
            <w:proofErr w:type="spellEnd"/>
            <w:r w:rsidRPr="00A46E27">
              <w:rPr>
                <w:rFonts w:ascii="Helvetica" w:eastAsia="Times New Roman" w:hAnsi="Helvetica" w:cs="Times New Roman"/>
                <w:color w:val="000000"/>
                <w:sz w:val="24"/>
                <w:szCs w:val="24"/>
                <w:lang w:val="en-IN" w:eastAsia="en-IN"/>
              </w:rPr>
              <w:t xml:space="preserve"> Forte Private Limited</w:t>
            </w:r>
          </w:p>
        </w:tc>
        <w:tc>
          <w:tcPr>
            <w:tcW w:w="12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7DB5946" w14:textId="77777777" w:rsidR="00CA4303" w:rsidRPr="00A46E27" w:rsidRDefault="00CA4303" w:rsidP="00CA4303">
            <w:pPr>
              <w:jc w:val="center"/>
              <w:rPr>
                <w:rFonts w:ascii="Helvetica" w:eastAsia="Times New Roman" w:hAnsi="Helvetica" w:cs="Times New Roman"/>
                <w:sz w:val="24"/>
                <w:szCs w:val="24"/>
                <w:lang w:val="en-IN" w:eastAsia="en-IN"/>
              </w:rPr>
            </w:pPr>
            <w:proofErr w:type="spellStart"/>
            <w:r w:rsidRPr="00A46E27">
              <w:rPr>
                <w:rFonts w:ascii="Helvetica" w:eastAsia="Times New Roman" w:hAnsi="Helvetica" w:cs="Times New Roman"/>
                <w:color w:val="000000"/>
                <w:sz w:val="24"/>
                <w:szCs w:val="24"/>
                <w:lang w:val="en-IN" w:eastAsia="en-IN"/>
              </w:rPr>
              <w:t>Dr.</w:t>
            </w:r>
            <w:proofErr w:type="spellEnd"/>
            <w:r w:rsidRPr="00A46E27">
              <w:rPr>
                <w:rFonts w:ascii="Helvetica" w:eastAsia="Times New Roman" w:hAnsi="Helvetica" w:cs="Times New Roman"/>
                <w:color w:val="000000"/>
                <w:sz w:val="24"/>
                <w:szCs w:val="24"/>
                <w:lang w:val="en-IN" w:eastAsia="en-IN"/>
              </w:rPr>
              <w:t xml:space="preserve"> Selvam Daniel</w:t>
            </w:r>
          </w:p>
        </w:tc>
        <w:tc>
          <w:tcPr>
            <w:tcW w:w="18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4FC8D79" w14:textId="77777777" w:rsidR="00CA4303" w:rsidRPr="00A46E27" w:rsidRDefault="00CA4303" w:rsidP="00CA4303">
            <w:pPr>
              <w:jc w:val="center"/>
              <w:rPr>
                <w:rFonts w:ascii="Helvetica" w:eastAsia="Times New Roman" w:hAnsi="Helvetica" w:cs="Times New Roman"/>
                <w:sz w:val="24"/>
                <w:szCs w:val="24"/>
                <w:lang w:val="en-IN" w:eastAsia="en-IN"/>
              </w:rPr>
            </w:pPr>
            <w:r w:rsidRPr="00A46E27">
              <w:rPr>
                <w:rFonts w:ascii="Helvetica" w:eastAsia="Times New Roman" w:hAnsi="Helvetica" w:cs="Times New Roman"/>
                <w:color w:val="000000"/>
                <w:sz w:val="24"/>
                <w:szCs w:val="24"/>
                <w:lang w:val="en-IN" w:eastAsia="en-IN"/>
              </w:rPr>
              <w:t>Director</w:t>
            </w:r>
          </w:p>
        </w:tc>
        <w:tc>
          <w:tcPr>
            <w:tcW w:w="1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7CC39E3" w14:textId="77777777" w:rsidR="00CA4303" w:rsidRPr="00A46E27" w:rsidRDefault="00CA4303" w:rsidP="00CA4303">
            <w:pPr>
              <w:jc w:val="center"/>
              <w:rPr>
                <w:rFonts w:ascii="Helvetica" w:eastAsia="Times New Roman" w:hAnsi="Helvetica" w:cs="Times New Roman"/>
                <w:sz w:val="24"/>
                <w:szCs w:val="24"/>
                <w:lang w:val="en-IN" w:eastAsia="en-IN"/>
              </w:rPr>
            </w:pPr>
            <w:r w:rsidRPr="00A46E27">
              <w:rPr>
                <w:rFonts w:ascii="Helvetica" w:eastAsia="Times New Roman" w:hAnsi="Helvetica" w:cs="Times New Roman"/>
                <w:color w:val="000000"/>
                <w:sz w:val="24"/>
                <w:szCs w:val="24"/>
                <w:lang w:val="en-IN" w:eastAsia="en-IN"/>
              </w:rPr>
              <w:t>Organic Supply Chain</w:t>
            </w:r>
          </w:p>
        </w:tc>
        <w:tc>
          <w:tcPr>
            <w:tcW w:w="14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0D5BEFC" w14:textId="6504446C" w:rsidR="00CA4303" w:rsidRPr="00A46E27" w:rsidRDefault="00CA4303" w:rsidP="00CA4303">
            <w:pPr>
              <w:jc w:val="center"/>
              <w:rPr>
                <w:rFonts w:ascii="Helvetica" w:eastAsia="Times New Roman" w:hAnsi="Helvetica" w:cs="Times New Roman"/>
                <w:sz w:val="24"/>
                <w:szCs w:val="24"/>
                <w:lang w:val="en-IN" w:eastAsia="en-IN"/>
              </w:rPr>
            </w:pPr>
            <w:r w:rsidRPr="00A46E27">
              <w:rPr>
                <w:rFonts w:ascii="Helvetica" w:eastAsia="Times New Roman" w:hAnsi="Helvetica" w:cs="Times New Roman"/>
                <w:color w:val="000000"/>
                <w:sz w:val="24"/>
                <w:szCs w:val="24"/>
                <w:lang w:val="en-IN" w:eastAsia="en-IN"/>
              </w:rPr>
              <w:t>310, 3rd floor, SAI TRADE CENTER,</w:t>
            </w:r>
            <w:r w:rsidR="0073648C">
              <w:rPr>
                <w:rFonts w:ascii="Helvetica" w:eastAsia="Times New Roman" w:hAnsi="Helvetica" w:cs="Times New Roman"/>
                <w:color w:val="000000"/>
                <w:sz w:val="24"/>
                <w:szCs w:val="24"/>
                <w:lang w:val="en-IN" w:eastAsia="en-IN"/>
              </w:rPr>
              <w:t xml:space="preserve"> </w:t>
            </w:r>
            <w:proofErr w:type="gramStart"/>
            <w:r w:rsidR="0073648C">
              <w:rPr>
                <w:rFonts w:ascii="Helvetica" w:eastAsia="Times New Roman" w:hAnsi="Helvetica" w:cs="Times New Roman"/>
                <w:color w:val="000000"/>
                <w:sz w:val="24"/>
                <w:szCs w:val="24"/>
                <w:lang w:val="en-IN" w:eastAsia="en-IN"/>
              </w:rPr>
              <w:t>( Maharashtra</w:t>
            </w:r>
            <w:proofErr w:type="gramEnd"/>
            <w:r w:rsidR="0073648C">
              <w:rPr>
                <w:rFonts w:ascii="Helvetica" w:eastAsia="Times New Roman" w:hAnsi="Helvetica" w:cs="Times New Roman"/>
                <w:color w:val="000000"/>
                <w:sz w:val="24"/>
                <w:szCs w:val="24"/>
                <w:lang w:val="en-IN" w:eastAsia="en-IN"/>
              </w:rPr>
              <w:t>)</w:t>
            </w:r>
          </w:p>
        </w:tc>
        <w:tc>
          <w:tcPr>
            <w:tcW w:w="10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30CBDC3" w14:textId="77777777" w:rsidR="00CA4303" w:rsidRPr="00A46E27" w:rsidRDefault="00CA4303" w:rsidP="00CA4303">
            <w:pPr>
              <w:jc w:val="center"/>
              <w:rPr>
                <w:rFonts w:ascii="Helvetica" w:eastAsia="Times New Roman" w:hAnsi="Helvetica" w:cs="Times New Roman"/>
                <w:sz w:val="24"/>
                <w:szCs w:val="24"/>
                <w:lang w:val="en-IN" w:eastAsia="en-IN"/>
              </w:rPr>
            </w:pPr>
            <w:r w:rsidRPr="00A46E27">
              <w:rPr>
                <w:rFonts w:ascii="Helvetica" w:eastAsia="Times New Roman" w:hAnsi="Helvetica" w:cs="Times New Roman"/>
                <w:color w:val="000000"/>
                <w:sz w:val="24"/>
                <w:szCs w:val="24"/>
                <w:lang w:val="en-IN" w:eastAsia="en-IN"/>
              </w:rPr>
              <w:t>431005</w:t>
            </w:r>
          </w:p>
        </w:tc>
      </w:tr>
      <w:tr w:rsidR="00CA4303" w:rsidRPr="00A46E27" w14:paraId="0AE9C259" w14:textId="77777777" w:rsidTr="00CA4303">
        <w:trPr>
          <w:trHeight w:val="459"/>
        </w:trPr>
        <w:tc>
          <w:tcPr>
            <w:tcW w:w="7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61265FD" w14:textId="77777777" w:rsidR="00CA4303" w:rsidRPr="00A46E27" w:rsidRDefault="00CA4303" w:rsidP="00CA4303">
            <w:pPr>
              <w:jc w:val="center"/>
              <w:rPr>
                <w:rFonts w:ascii="Helvetica" w:eastAsia="Times New Roman" w:hAnsi="Helvetica" w:cs="Times New Roman"/>
                <w:sz w:val="24"/>
                <w:szCs w:val="24"/>
                <w:lang w:val="en-IN" w:eastAsia="en-IN"/>
              </w:rPr>
            </w:pPr>
            <w:r w:rsidRPr="00A46E27">
              <w:rPr>
                <w:rFonts w:ascii="Helvetica" w:eastAsia="Times New Roman" w:hAnsi="Helvetica" w:cs="Times New Roman"/>
                <w:color w:val="000000"/>
                <w:sz w:val="24"/>
                <w:szCs w:val="24"/>
                <w:lang w:val="en-IN" w:eastAsia="en-IN"/>
              </w:rPr>
              <w:t>3</w:t>
            </w:r>
          </w:p>
        </w:tc>
        <w:tc>
          <w:tcPr>
            <w:tcW w:w="47" w:type="dxa"/>
            <w:tcBorders>
              <w:top w:val="nil"/>
              <w:left w:val="nil"/>
              <w:bottom w:val="single" w:sz="8" w:space="0" w:color="000000"/>
              <w:right w:val="nil"/>
            </w:tcBorders>
            <w:shd w:val="clear" w:color="auto" w:fill="FFFFFF"/>
          </w:tcPr>
          <w:p w14:paraId="1ADF75CD" w14:textId="77777777" w:rsidR="00CA4303" w:rsidRPr="00A46E27" w:rsidRDefault="00CA4303" w:rsidP="00CA4303">
            <w:pPr>
              <w:jc w:val="center"/>
              <w:rPr>
                <w:rFonts w:ascii="Helvetica" w:eastAsia="Times New Roman" w:hAnsi="Helvetica" w:cs="Times New Roman"/>
                <w:color w:val="000000"/>
                <w:sz w:val="24"/>
                <w:szCs w:val="24"/>
                <w:lang w:val="en-IN" w:eastAsia="en-IN"/>
              </w:rPr>
            </w:pPr>
          </w:p>
        </w:tc>
        <w:tc>
          <w:tcPr>
            <w:tcW w:w="30" w:type="dxa"/>
            <w:tcBorders>
              <w:top w:val="nil"/>
              <w:left w:val="nil"/>
              <w:bottom w:val="single" w:sz="8" w:space="0" w:color="000000"/>
              <w:right w:val="nil"/>
            </w:tcBorders>
            <w:shd w:val="clear" w:color="auto" w:fill="FFFFFF"/>
          </w:tcPr>
          <w:p w14:paraId="09B6F99D" w14:textId="77777777" w:rsidR="00CA4303" w:rsidRPr="00A46E27" w:rsidRDefault="00CA4303" w:rsidP="00CA4303">
            <w:pPr>
              <w:jc w:val="center"/>
              <w:rPr>
                <w:rFonts w:ascii="Helvetica" w:eastAsia="Times New Roman" w:hAnsi="Helvetica" w:cs="Times New Roman"/>
                <w:color w:val="000000"/>
                <w:sz w:val="24"/>
                <w:szCs w:val="24"/>
                <w:lang w:val="en-IN" w:eastAsia="en-IN"/>
              </w:rPr>
            </w:pPr>
          </w:p>
        </w:tc>
        <w:tc>
          <w:tcPr>
            <w:tcW w:w="20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B92C218" w14:textId="77777777" w:rsidR="00CA4303" w:rsidRPr="00A46E27" w:rsidRDefault="00CA4303" w:rsidP="00CA4303">
            <w:pPr>
              <w:jc w:val="center"/>
              <w:rPr>
                <w:rFonts w:ascii="Helvetica" w:eastAsia="Times New Roman" w:hAnsi="Helvetica" w:cs="Times New Roman"/>
                <w:sz w:val="24"/>
                <w:szCs w:val="24"/>
                <w:lang w:val="en-IN" w:eastAsia="en-IN"/>
              </w:rPr>
            </w:pPr>
            <w:r w:rsidRPr="00A46E27">
              <w:rPr>
                <w:rFonts w:ascii="Helvetica" w:eastAsia="Times New Roman" w:hAnsi="Helvetica" w:cs="Times New Roman"/>
                <w:color w:val="000000"/>
                <w:sz w:val="24"/>
                <w:szCs w:val="24"/>
                <w:lang w:val="en-IN" w:eastAsia="en-IN"/>
              </w:rPr>
              <w:t>SGNG &amp; Associates</w:t>
            </w:r>
          </w:p>
        </w:tc>
        <w:tc>
          <w:tcPr>
            <w:tcW w:w="12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82CE630" w14:textId="77777777" w:rsidR="00CA4303" w:rsidRPr="00A46E27" w:rsidRDefault="00CA4303" w:rsidP="00CA4303">
            <w:pPr>
              <w:jc w:val="center"/>
              <w:rPr>
                <w:rFonts w:ascii="Helvetica" w:eastAsia="Times New Roman" w:hAnsi="Helvetica" w:cs="Times New Roman"/>
                <w:sz w:val="24"/>
                <w:szCs w:val="24"/>
                <w:lang w:val="en-IN" w:eastAsia="en-IN"/>
              </w:rPr>
            </w:pPr>
            <w:r w:rsidRPr="00A46E27">
              <w:rPr>
                <w:rFonts w:ascii="Helvetica" w:eastAsia="Times New Roman" w:hAnsi="Helvetica" w:cs="Times New Roman"/>
                <w:color w:val="000000"/>
                <w:sz w:val="24"/>
                <w:szCs w:val="24"/>
                <w:lang w:val="en-IN" w:eastAsia="en-IN"/>
              </w:rPr>
              <w:t>Sachit Gupta</w:t>
            </w:r>
          </w:p>
        </w:tc>
        <w:tc>
          <w:tcPr>
            <w:tcW w:w="18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D87A69D" w14:textId="77777777" w:rsidR="00CA4303" w:rsidRPr="00A46E27" w:rsidRDefault="00CA4303" w:rsidP="00CA4303">
            <w:pPr>
              <w:jc w:val="center"/>
              <w:rPr>
                <w:rFonts w:ascii="Helvetica" w:eastAsia="Times New Roman" w:hAnsi="Helvetica" w:cs="Times New Roman"/>
                <w:sz w:val="24"/>
                <w:szCs w:val="24"/>
                <w:lang w:val="en-IN" w:eastAsia="en-IN"/>
              </w:rPr>
            </w:pPr>
            <w:r w:rsidRPr="00A46E27">
              <w:rPr>
                <w:rFonts w:ascii="Helvetica" w:eastAsia="Times New Roman" w:hAnsi="Helvetica" w:cs="Times New Roman"/>
                <w:color w:val="000000"/>
                <w:sz w:val="24"/>
                <w:szCs w:val="24"/>
                <w:lang w:val="en-IN" w:eastAsia="en-IN"/>
              </w:rPr>
              <w:t>Partner</w:t>
            </w:r>
          </w:p>
        </w:tc>
        <w:tc>
          <w:tcPr>
            <w:tcW w:w="18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80FB371" w14:textId="77777777" w:rsidR="00CA4303" w:rsidRPr="00A46E27" w:rsidRDefault="00CA4303" w:rsidP="00CA4303">
            <w:pPr>
              <w:jc w:val="center"/>
              <w:rPr>
                <w:rFonts w:ascii="Helvetica" w:eastAsia="Times New Roman" w:hAnsi="Helvetica" w:cs="Times New Roman"/>
                <w:sz w:val="24"/>
                <w:szCs w:val="24"/>
                <w:lang w:val="en-IN" w:eastAsia="en-IN"/>
              </w:rPr>
            </w:pPr>
            <w:r w:rsidRPr="00A46E27">
              <w:rPr>
                <w:rFonts w:ascii="Helvetica" w:eastAsia="Times New Roman" w:hAnsi="Helvetica" w:cs="Times New Roman"/>
                <w:color w:val="000000"/>
                <w:sz w:val="24"/>
                <w:szCs w:val="24"/>
                <w:lang w:val="en-IN" w:eastAsia="en-IN"/>
              </w:rPr>
              <w:t>Chartered Accountancy Firm</w:t>
            </w:r>
          </w:p>
        </w:tc>
        <w:tc>
          <w:tcPr>
            <w:tcW w:w="14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D63F129" w14:textId="19CA3EFE" w:rsidR="00CA4303" w:rsidRPr="00A46E27" w:rsidRDefault="00CA4303" w:rsidP="00CA4303">
            <w:pPr>
              <w:jc w:val="center"/>
              <w:rPr>
                <w:rFonts w:ascii="Helvetica" w:eastAsia="Times New Roman" w:hAnsi="Helvetica" w:cs="Times New Roman"/>
                <w:sz w:val="24"/>
                <w:szCs w:val="24"/>
                <w:lang w:val="en-IN" w:eastAsia="en-IN"/>
              </w:rPr>
            </w:pPr>
            <w:r w:rsidRPr="00A46E27">
              <w:rPr>
                <w:rFonts w:ascii="Helvetica" w:eastAsia="Times New Roman" w:hAnsi="Helvetica" w:cs="Times New Roman"/>
                <w:color w:val="000000"/>
                <w:sz w:val="24"/>
                <w:szCs w:val="24"/>
                <w:lang w:val="en-IN" w:eastAsia="en-IN"/>
              </w:rPr>
              <w:t>A-15/32. LGF, Vasant Vihar</w:t>
            </w:r>
            <w:r w:rsidR="00EC5730">
              <w:rPr>
                <w:rFonts w:ascii="Helvetica" w:eastAsia="Times New Roman" w:hAnsi="Helvetica" w:cs="Times New Roman"/>
                <w:color w:val="000000"/>
                <w:sz w:val="24"/>
                <w:szCs w:val="24"/>
                <w:lang w:val="en-IN" w:eastAsia="en-IN"/>
              </w:rPr>
              <w:t xml:space="preserve"> </w:t>
            </w:r>
            <w:proofErr w:type="gramStart"/>
            <w:r w:rsidR="00EC5730">
              <w:rPr>
                <w:rFonts w:ascii="Helvetica" w:eastAsia="Times New Roman" w:hAnsi="Helvetica" w:cs="Times New Roman"/>
                <w:color w:val="000000"/>
                <w:sz w:val="24"/>
                <w:szCs w:val="24"/>
                <w:lang w:val="en-IN" w:eastAsia="en-IN"/>
              </w:rPr>
              <w:t>( New</w:t>
            </w:r>
            <w:proofErr w:type="gramEnd"/>
            <w:r w:rsidR="00EC5730">
              <w:rPr>
                <w:rFonts w:ascii="Helvetica" w:eastAsia="Times New Roman" w:hAnsi="Helvetica" w:cs="Times New Roman"/>
                <w:color w:val="000000"/>
                <w:sz w:val="24"/>
                <w:szCs w:val="24"/>
                <w:lang w:val="en-IN" w:eastAsia="en-IN"/>
              </w:rPr>
              <w:t xml:space="preserve"> Delhi)</w:t>
            </w:r>
          </w:p>
        </w:tc>
        <w:tc>
          <w:tcPr>
            <w:tcW w:w="10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E277614" w14:textId="77777777" w:rsidR="00CA4303" w:rsidRPr="00A46E27" w:rsidRDefault="00CA4303" w:rsidP="00CA4303">
            <w:pPr>
              <w:jc w:val="center"/>
              <w:rPr>
                <w:rFonts w:ascii="Helvetica" w:eastAsia="Times New Roman" w:hAnsi="Helvetica" w:cs="Times New Roman"/>
                <w:sz w:val="24"/>
                <w:szCs w:val="24"/>
                <w:lang w:val="en-IN" w:eastAsia="en-IN"/>
              </w:rPr>
            </w:pPr>
            <w:r w:rsidRPr="00A46E27">
              <w:rPr>
                <w:rFonts w:ascii="Helvetica" w:eastAsia="Times New Roman" w:hAnsi="Helvetica" w:cs="Times New Roman"/>
                <w:color w:val="000000"/>
                <w:sz w:val="24"/>
                <w:szCs w:val="24"/>
                <w:lang w:val="en-IN" w:eastAsia="en-IN"/>
              </w:rPr>
              <w:t>110057</w:t>
            </w:r>
          </w:p>
        </w:tc>
      </w:tr>
    </w:tbl>
    <w:p w14:paraId="45B6F3BF" w14:textId="221728CE" w:rsidR="003735A2" w:rsidRDefault="003735A2" w:rsidP="00A075BA">
      <w:pPr>
        <w:pStyle w:val="ListParagraph"/>
        <w:tabs>
          <w:tab w:val="left" w:pos="1518"/>
        </w:tabs>
        <w:ind w:left="0" w:firstLine="0"/>
        <w:jc w:val="left"/>
        <w:rPr>
          <w:rFonts w:ascii="Bookman Old Style" w:hAnsi="Bookman Old Style"/>
          <w:b/>
          <w:bCs/>
          <w:sz w:val="24"/>
          <w:szCs w:val="24"/>
        </w:rPr>
      </w:pPr>
      <w:r w:rsidRPr="003735A2">
        <w:rPr>
          <w:rFonts w:ascii="Bookman Old Style" w:hAnsi="Bookman Old Style"/>
          <w:b/>
          <w:bCs/>
          <w:sz w:val="24"/>
          <w:szCs w:val="24"/>
        </w:rPr>
        <w:t xml:space="preserve">ANNEXURE 1 </w:t>
      </w:r>
      <w:r>
        <w:rPr>
          <w:rFonts w:ascii="Bookman Old Style" w:hAnsi="Bookman Old Style"/>
          <w:b/>
          <w:bCs/>
          <w:sz w:val="24"/>
          <w:szCs w:val="24"/>
        </w:rPr>
        <w:t>– Related Bodies of Eko Guarantee Private Limited</w:t>
      </w:r>
    </w:p>
    <w:p w14:paraId="6D851BE2" w14:textId="268B9E05" w:rsidR="00A46E27" w:rsidRDefault="00A46E27" w:rsidP="00A075BA">
      <w:pPr>
        <w:pStyle w:val="ListParagraph"/>
        <w:tabs>
          <w:tab w:val="left" w:pos="1518"/>
        </w:tabs>
        <w:ind w:left="0" w:firstLine="0"/>
        <w:jc w:val="left"/>
        <w:rPr>
          <w:rFonts w:ascii="Bookman Old Style" w:hAnsi="Bookman Old Style"/>
          <w:b/>
          <w:bCs/>
          <w:sz w:val="24"/>
          <w:szCs w:val="24"/>
        </w:rPr>
      </w:pPr>
    </w:p>
    <w:p w14:paraId="43FC33F3" w14:textId="77777777" w:rsidR="00A46E27" w:rsidRPr="00A46E27" w:rsidRDefault="00A46E27" w:rsidP="00A46E27">
      <w:pPr>
        <w:shd w:val="clear" w:color="auto" w:fill="FFFFFF"/>
        <w:rPr>
          <w:rFonts w:ascii="Arial" w:eastAsia="Times New Roman" w:hAnsi="Arial" w:cs="Arial"/>
          <w:color w:val="222222"/>
          <w:sz w:val="24"/>
          <w:szCs w:val="24"/>
          <w:lang w:val="en-GB" w:eastAsia="en-IN"/>
        </w:rPr>
      </w:pPr>
      <w:r w:rsidRPr="00A46E27">
        <w:rPr>
          <w:rFonts w:ascii="Arial" w:eastAsia="Times New Roman" w:hAnsi="Arial" w:cs="Arial"/>
          <w:color w:val="222222"/>
          <w:sz w:val="24"/>
          <w:szCs w:val="24"/>
          <w:lang w:val="en-GB" w:eastAsia="en-IN"/>
        </w:rPr>
        <w:t> </w:t>
      </w:r>
    </w:p>
    <w:p w14:paraId="5539F577" w14:textId="77777777" w:rsidR="00A46E27" w:rsidRDefault="00A46E27" w:rsidP="00A075BA">
      <w:pPr>
        <w:pStyle w:val="ListParagraph"/>
        <w:tabs>
          <w:tab w:val="left" w:pos="1518"/>
        </w:tabs>
        <w:ind w:left="0" w:firstLine="0"/>
        <w:jc w:val="left"/>
        <w:rPr>
          <w:rFonts w:ascii="Bookman Old Style" w:hAnsi="Bookman Old Style"/>
          <w:b/>
          <w:bCs/>
          <w:sz w:val="24"/>
          <w:szCs w:val="24"/>
        </w:rPr>
      </w:pPr>
    </w:p>
    <w:p w14:paraId="5C2875A5" w14:textId="1736111D" w:rsidR="003735A2" w:rsidRDefault="003735A2" w:rsidP="00A075BA">
      <w:pPr>
        <w:pStyle w:val="ListParagraph"/>
        <w:tabs>
          <w:tab w:val="left" w:pos="1518"/>
        </w:tabs>
        <w:ind w:left="0" w:firstLine="0"/>
        <w:jc w:val="left"/>
        <w:rPr>
          <w:rFonts w:ascii="Bookman Old Style" w:hAnsi="Bookman Old Style"/>
          <w:b/>
          <w:bCs/>
          <w:sz w:val="24"/>
          <w:szCs w:val="24"/>
        </w:rPr>
      </w:pPr>
    </w:p>
    <w:p w14:paraId="103B34AB" w14:textId="77777777" w:rsidR="003735A2" w:rsidRPr="003735A2" w:rsidRDefault="003735A2" w:rsidP="00A075BA">
      <w:pPr>
        <w:pStyle w:val="ListParagraph"/>
        <w:tabs>
          <w:tab w:val="left" w:pos="1518"/>
        </w:tabs>
        <w:ind w:left="0" w:firstLine="0"/>
        <w:jc w:val="left"/>
        <w:rPr>
          <w:rFonts w:ascii="Bookman Old Style" w:hAnsi="Bookman Old Style"/>
          <w:b/>
          <w:bCs/>
          <w:sz w:val="24"/>
          <w:szCs w:val="24"/>
        </w:rPr>
      </w:pPr>
    </w:p>
    <w:p w14:paraId="56B02133" w14:textId="77777777" w:rsidR="0091610A" w:rsidRPr="005A4A0D" w:rsidRDefault="0091610A" w:rsidP="0091610A">
      <w:pPr>
        <w:pStyle w:val="BodyText"/>
        <w:jc w:val="both"/>
        <w:rPr>
          <w:rFonts w:ascii="Bookman Old Style" w:hAnsi="Bookman Old Style"/>
          <w:sz w:val="24"/>
          <w:szCs w:val="24"/>
        </w:rPr>
      </w:pPr>
    </w:p>
    <w:sectPr w:rsidR="0091610A" w:rsidRPr="005A4A0D" w:rsidSect="00F068F4">
      <w:headerReference w:type="default" r:id="rId8"/>
      <w:footerReference w:type="default" r:id="rId9"/>
      <w:pgSz w:w="12240" w:h="15840"/>
      <w:pgMar w:top="1440" w:right="1440" w:bottom="1440" w:left="1440" w:header="720" w:footer="18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7D85B" w14:textId="77777777" w:rsidR="008B1BA3" w:rsidRDefault="008B1BA3" w:rsidP="00ED4997">
      <w:r>
        <w:separator/>
      </w:r>
    </w:p>
  </w:endnote>
  <w:endnote w:type="continuationSeparator" w:id="0">
    <w:p w14:paraId="1E7EE4F4" w14:textId="77777777" w:rsidR="008B1BA3" w:rsidRDefault="008B1BA3" w:rsidP="00ED4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737C9" w14:textId="77777777" w:rsidR="007B3DCE" w:rsidRPr="00F068F4" w:rsidRDefault="00F068F4" w:rsidP="00F068F4">
    <w:pPr>
      <w:pStyle w:val="Footer"/>
    </w:pPr>
    <w:r w:rsidRPr="00F068F4">
      <w:rPr>
        <w:rFonts w:asciiTheme="majorHAnsi" w:eastAsiaTheme="majorEastAsia" w:hAnsiTheme="majorHAnsi" w:cstheme="majorBidi"/>
        <w:noProof/>
      </w:rPr>
      <w:drawing>
        <wp:anchor distT="0" distB="0" distL="114300" distR="114300" simplePos="0" relativeHeight="251659264" behindDoc="1" locked="0" layoutInCell="0" allowOverlap="1" wp14:anchorId="6278FE93" wp14:editId="56CB3B3F">
          <wp:simplePos x="0" y="0"/>
          <wp:positionH relativeFrom="page">
            <wp:posOffset>1343025</wp:posOffset>
          </wp:positionH>
          <wp:positionV relativeFrom="page">
            <wp:posOffset>8772525</wp:posOffset>
          </wp:positionV>
          <wp:extent cx="4638675" cy="12858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38675" cy="128587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19E24" w14:textId="77777777" w:rsidR="008B1BA3" w:rsidRDefault="008B1BA3" w:rsidP="00ED4997">
      <w:r>
        <w:separator/>
      </w:r>
    </w:p>
  </w:footnote>
  <w:footnote w:type="continuationSeparator" w:id="0">
    <w:p w14:paraId="206C1549" w14:textId="77777777" w:rsidR="008B1BA3" w:rsidRDefault="008B1BA3" w:rsidP="00ED4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4867" w14:textId="77777777" w:rsidR="00ED4997" w:rsidRDefault="00ED4997" w:rsidP="00ED499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DD0D49"/>
    <w:multiLevelType w:val="hybridMultilevel"/>
    <w:tmpl w:val="9761C2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D7C143"/>
    <w:multiLevelType w:val="hybridMultilevel"/>
    <w:tmpl w:val="A35E14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652B09"/>
    <w:multiLevelType w:val="hybridMultilevel"/>
    <w:tmpl w:val="7A2DCC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92340C"/>
    <w:multiLevelType w:val="hybridMultilevel"/>
    <w:tmpl w:val="BBFC4F6C"/>
    <w:lvl w:ilvl="0" w:tplc="645E04AC">
      <w:start w:val="1"/>
      <w:numFmt w:val="lowerLetter"/>
      <w:lvlText w:val="%1)"/>
      <w:lvlJc w:val="left"/>
      <w:pPr>
        <w:ind w:left="517" w:hanging="401"/>
      </w:pPr>
      <w:rPr>
        <w:rFonts w:ascii="Arial" w:eastAsia="Arial" w:hAnsi="Arial" w:cs="Arial" w:hint="default"/>
        <w:spacing w:val="-1"/>
        <w:w w:val="100"/>
        <w:sz w:val="20"/>
        <w:szCs w:val="20"/>
        <w:lang w:val="en-US" w:eastAsia="en-US" w:bidi="en-US"/>
      </w:rPr>
    </w:lvl>
    <w:lvl w:ilvl="1" w:tplc="BACA8A20">
      <w:numFmt w:val="bullet"/>
      <w:lvlText w:val="•"/>
      <w:lvlJc w:val="left"/>
      <w:pPr>
        <w:ind w:left="1534" w:hanging="401"/>
      </w:pPr>
      <w:rPr>
        <w:rFonts w:hint="default"/>
        <w:lang w:val="en-US" w:eastAsia="en-US" w:bidi="en-US"/>
      </w:rPr>
    </w:lvl>
    <w:lvl w:ilvl="2" w:tplc="74B23E8A">
      <w:numFmt w:val="bullet"/>
      <w:lvlText w:val="•"/>
      <w:lvlJc w:val="left"/>
      <w:pPr>
        <w:ind w:left="2548" w:hanging="401"/>
      </w:pPr>
      <w:rPr>
        <w:rFonts w:hint="default"/>
        <w:lang w:val="en-US" w:eastAsia="en-US" w:bidi="en-US"/>
      </w:rPr>
    </w:lvl>
    <w:lvl w:ilvl="3" w:tplc="7EC6CFF0">
      <w:numFmt w:val="bullet"/>
      <w:lvlText w:val="•"/>
      <w:lvlJc w:val="left"/>
      <w:pPr>
        <w:ind w:left="3563" w:hanging="401"/>
      </w:pPr>
      <w:rPr>
        <w:rFonts w:hint="default"/>
        <w:lang w:val="en-US" w:eastAsia="en-US" w:bidi="en-US"/>
      </w:rPr>
    </w:lvl>
    <w:lvl w:ilvl="4" w:tplc="A90A94E0">
      <w:numFmt w:val="bullet"/>
      <w:lvlText w:val="•"/>
      <w:lvlJc w:val="left"/>
      <w:pPr>
        <w:ind w:left="4577" w:hanging="401"/>
      </w:pPr>
      <w:rPr>
        <w:rFonts w:hint="default"/>
        <w:lang w:val="en-US" w:eastAsia="en-US" w:bidi="en-US"/>
      </w:rPr>
    </w:lvl>
    <w:lvl w:ilvl="5" w:tplc="D9DC6D90">
      <w:numFmt w:val="bullet"/>
      <w:lvlText w:val="•"/>
      <w:lvlJc w:val="left"/>
      <w:pPr>
        <w:ind w:left="5592" w:hanging="401"/>
      </w:pPr>
      <w:rPr>
        <w:rFonts w:hint="default"/>
        <w:lang w:val="en-US" w:eastAsia="en-US" w:bidi="en-US"/>
      </w:rPr>
    </w:lvl>
    <w:lvl w:ilvl="6" w:tplc="979601D6">
      <w:numFmt w:val="bullet"/>
      <w:lvlText w:val="•"/>
      <w:lvlJc w:val="left"/>
      <w:pPr>
        <w:ind w:left="6606" w:hanging="401"/>
      </w:pPr>
      <w:rPr>
        <w:rFonts w:hint="default"/>
        <w:lang w:val="en-US" w:eastAsia="en-US" w:bidi="en-US"/>
      </w:rPr>
    </w:lvl>
    <w:lvl w:ilvl="7" w:tplc="DEDAD388">
      <w:numFmt w:val="bullet"/>
      <w:lvlText w:val="•"/>
      <w:lvlJc w:val="left"/>
      <w:pPr>
        <w:ind w:left="7621" w:hanging="401"/>
      </w:pPr>
      <w:rPr>
        <w:rFonts w:hint="default"/>
        <w:lang w:val="en-US" w:eastAsia="en-US" w:bidi="en-US"/>
      </w:rPr>
    </w:lvl>
    <w:lvl w:ilvl="8" w:tplc="9566DEC0">
      <w:numFmt w:val="bullet"/>
      <w:lvlText w:val="•"/>
      <w:lvlJc w:val="left"/>
      <w:pPr>
        <w:ind w:left="8635" w:hanging="401"/>
      </w:pPr>
      <w:rPr>
        <w:rFonts w:hint="default"/>
        <w:lang w:val="en-US" w:eastAsia="en-US" w:bidi="en-US"/>
      </w:rPr>
    </w:lvl>
  </w:abstractNum>
  <w:abstractNum w:abstractNumId="4" w15:restartNumberingAfterBreak="0">
    <w:nsid w:val="1D7369A7"/>
    <w:multiLevelType w:val="multilevel"/>
    <w:tmpl w:val="57A83A20"/>
    <w:lvl w:ilvl="0">
      <w:start w:val="5"/>
      <w:numFmt w:val="decimal"/>
      <w:lvlText w:val="%1"/>
      <w:lvlJc w:val="left"/>
      <w:pPr>
        <w:ind w:left="520" w:hanging="404"/>
      </w:pPr>
      <w:rPr>
        <w:rFonts w:ascii="Arial" w:eastAsia="Arial" w:hAnsi="Arial" w:cs="Arial" w:hint="default"/>
        <w:b/>
        <w:bCs/>
        <w:spacing w:val="-1"/>
        <w:w w:val="100"/>
        <w:sz w:val="24"/>
        <w:szCs w:val="24"/>
        <w:lang w:val="en-US" w:eastAsia="en-US" w:bidi="en-US"/>
      </w:rPr>
    </w:lvl>
    <w:lvl w:ilvl="1">
      <w:start w:val="1"/>
      <w:numFmt w:val="decimal"/>
      <w:lvlText w:val="%1.%2"/>
      <w:lvlJc w:val="left"/>
      <w:pPr>
        <w:ind w:left="656" w:hanging="540"/>
        <w:jc w:val="right"/>
      </w:pPr>
      <w:rPr>
        <w:rFonts w:ascii="Arial" w:eastAsia="Arial" w:hAnsi="Arial" w:cs="Arial" w:hint="default"/>
        <w:b/>
        <w:bCs/>
        <w:w w:val="99"/>
        <w:sz w:val="22"/>
        <w:szCs w:val="22"/>
        <w:lang w:val="en-US" w:eastAsia="en-US" w:bidi="en-US"/>
      </w:rPr>
    </w:lvl>
    <w:lvl w:ilvl="2">
      <w:start w:val="1"/>
      <w:numFmt w:val="decimal"/>
      <w:lvlText w:val="%1.%2.%3"/>
      <w:lvlJc w:val="left"/>
      <w:pPr>
        <w:ind w:left="836" w:hanging="721"/>
        <w:jc w:val="right"/>
      </w:pPr>
      <w:rPr>
        <w:rFonts w:ascii="Arial" w:eastAsia="Arial" w:hAnsi="Arial" w:cs="Arial" w:hint="default"/>
        <w:b/>
        <w:bCs/>
        <w:spacing w:val="-1"/>
        <w:w w:val="100"/>
        <w:sz w:val="20"/>
        <w:szCs w:val="20"/>
        <w:lang w:val="en-US" w:eastAsia="en-US" w:bidi="en-US"/>
      </w:rPr>
    </w:lvl>
    <w:lvl w:ilvl="3">
      <w:numFmt w:val="bullet"/>
      <w:lvlText w:val="•"/>
      <w:lvlJc w:val="left"/>
      <w:pPr>
        <w:ind w:left="840" w:hanging="721"/>
      </w:pPr>
      <w:rPr>
        <w:rFonts w:hint="default"/>
        <w:lang w:val="en-US" w:eastAsia="en-US" w:bidi="en-US"/>
      </w:rPr>
    </w:lvl>
    <w:lvl w:ilvl="4">
      <w:numFmt w:val="bullet"/>
      <w:lvlText w:val="•"/>
      <w:lvlJc w:val="left"/>
      <w:pPr>
        <w:ind w:left="2243" w:hanging="721"/>
      </w:pPr>
      <w:rPr>
        <w:rFonts w:hint="default"/>
        <w:lang w:val="en-US" w:eastAsia="en-US" w:bidi="en-US"/>
      </w:rPr>
    </w:lvl>
    <w:lvl w:ilvl="5">
      <w:numFmt w:val="bullet"/>
      <w:lvlText w:val="•"/>
      <w:lvlJc w:val="left"/>
      <w:pPr>
        <w:ind w:left="3646" w:hanging="721"/>
      </w:pPr>
      <w:rPr>
        <w:rFonts w:hint="default"/>
        <w:lang w:val="en-US" w:eastAsia="en-US" w:bidi="en-US"/>
      </w:rPr>
    </w:lvl>
    <w:lvl w:ilvl="6">
      <w:numFmt w:val="bullet"/>
      <w:lvlText w:val="•"/>
      <w:lvlJc w:val="left"/>
      <w:pPr>
        <w:ind w:left="5050" w:hanging="721"/>
      </w:pPr>
      <w:rPr>
        <w:rFonts w:hint="default"/>
        <w:lang w:val="en-US" w:eastAsia="en-US" w:bidi="en-US"/>
      </w:rPr>
    </w:lvl>
    <w:lvl w:ilvl="7">
      <w:numFmt w:val="bullet"/>
      <w:lvlText w:val="•"/>
      <w:lvlJc w:val="left"/>
      <w:pPr>
        <w:ind w:left="6453" w:hanging="721"/>
      </w:pPr>
      <w:rPr>
        <w:rFonts w:hint="default"/>
        <w:lang w:val="en-US" w:eastAsia="en-US" w:bidi="en-US"/>
      </w:rPr>
    </w:lvl>
    <w:lvl w:ilvl="8">
      <w:numFmt w:val="bullet"/>
      <w:lvlText w:val="•"/>
      <w:lvlJc w:val="left"/>
      <w:pPr>
        <w:ind w:left="7857" w:hanging="721"/>
      </w:pPr>
      <w:rPr>
        <w:rFonts w:hint="default"/>
        <w:lang w:val="en-US" w:eastAsia="en-US" w:bidi="en-US"/>
      </w:rPr>
    </w:lvl>
  </w:abstractNum>
  <w:abstractNum w:abstractNumId="5" w15:restartNumberingAfterBreak="0">
    <w:nsid w:val="3DA23FF9"/>
    <w:multiLevelType w:val="hybridMultilevel"/>
    <w:tmpl w:val="84F2CC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A1570"/>
    <w:multiLevelType w:val="hybridMultilevel"/>
    <w:tmpl w:val="174C36A8"/>
    <w:lvl w:ilvl="0" w:tplc="FBCA3210">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40D56D2F"/>
    <w:multiLevelType w:val="hybridMultilevel"/>
    <w:tmpl w:val="84F2CC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EF0CDE"/>
    <w:multiLevelType w:val="hybridMultilevel"/>
    <w:tmpl w:val="96C812F4"/>
    <w:lvl w:ilvl="0" w:tplc="9CBE9738">
      <w:start w:val="1"/>
      <w:numFmt w:val="lowerLetter"/>
      <w:lvlText w:val="%1)"/>
      <w:lvlJc w:val="left"/>
      <w:pPr>
        <w:ind w:left="1196" w:hanging="401"/>
      </w:pPr>
      <w:rPr>
        <w:rFonts w:ascii="Arial" w:eastAsia="Arial" w:hAnsi="Arial" w:cs="Arial" w:hint="default"/>
        <w:spacing w:val="-1"/>
        <w:w w:val="100"/>
        <w:sz w:val="20"/>
        <w:szCs w:val="20"/>
        <w:lang w:val="en-US" w:eastAsia="en-US" w:bidi="en-US"/>
      </w:rPr>
    </w:lvl>
    <w:lvl w:ilvl="1" w:tplc="EAB47DC0">
      <w:numFmt w:val="bullet"/>
      <w:lvlText w:val="•"/>
      <w:lvlJc w:val="left"/>
      <w:pPr>
        <w:ind w:left="2146" w:hanging="401"/>
      </w:pPr>
      <w:rPr>
        <w:rFonts w:hint="default"/>
        <w:lang w:val="en-US" w:eastAsia="en-US" w:bidi="en-US"/>
      </w:rPr>
    </w:lvl>
    <w:lvl w:ilvl="2" w:tplc="AC7A2F1E">
      <w:numFmt w:val="bullet"/>
      <w:lvlText w:val="•"/>
      <w:lvlJc w:val="left"/>
      <w:pPr>
        <w:ind w:left="3092" w:hanging="401"/>
      </w:pPr>
      <w:rPr>
        <w:rFonts w:hint="default"/>
        <w:lang w:val="en-US" w:eastAsia="en-US" w:bidi="en-US"/>
      </w:rPr>
    </w:lvl>
    <w:lvl w:ilvl="3" w:tplc="EE888314">
      <w:numFmt w:val="bullet"/>
      <w:lvlText w:val="•"/>
      <w:lvlJc w:val="left"/>
      <w:pPr>
        <w:ind w:left="4039" w:hanging="401"/>
      </w:pPr>
      <w:rPr>
        <w:rFonts w:hint="default"/>
        <w:lang w:val="en-US" w:eastAsia="en-US" w:bidi="en-US"/>
      </w:rPr>
    </w:lvl>
    <w:lvl w:ilvl="4" w:tplc="2174C0FC">
      <w:numFmt w:val="bullet"/>
      <w:lvlText w:val="•"/>
      <w:lvlJc w:val="left"/>
      <w:pPr>
        <w:ind w:left="4985" w:hanging="401"/>
      </w:pPr>
      <w:rPr>
        <w:rFonts w:hint="default"/>
        <w:lang w:val="en-US" w:eastAsia="en-US" w:bidi="en-US"/>
      </w:rPr>
    </w:lvl>
    <w:lvl w:ilvl="5" w:tplc="1E701490">
      <w:numFmt w:val="bullet"/>
      <w:lvlText w:val="•"/>
      <w:lvlJc w:val="left"/>
      <w:pPr>
        <w:ind w:left="5932" w:hanging="401"/>
      </w:pPr>
      <w:rPr>
        <w:rFonts w:hint="default"/>
        <w:lang w:val="en-US" w:eastAsia="en-US" w:bidi="en-US"/>
      </w:rPr>
    </w:lvl>
    <w:lvl w:ilvl="6" w:tplc="45D8E15E">
      <w:numFmt w:val="bullet"/>
      <w:lvlText w:val="•"/>
      <w:lvlJc w:val="left"/>
      <w:pPr>
        <w:ind w:left="6878" w:hanging="401"/>
      </w:pPr>
      <w:rPr>
        <w:rFonts w:hint="default"/>
        <w:lang w:val="en-US" w:eastAsia="en-US" w:bidi="en-US"/>
      </w:rPr>
    </w:lvl>
    <w:lvl w:ilvl="7" w:tplc="6F58130E">
      <w:numFmt w:val="bullet"/>
      <w:lvlText w:val="•"/>
      <w:lvlJc w:val="left"/>
      <w:pPr>
        <w:ind w:left="7825" w:hanging="401"/>
      </w:pPr>
      <w:rPr>
        <w:rFonts w:hint="default"/>
        <w:lang w:val="en-US" w:eastAsia="en-US" w:bidi="en-US"/>
      </w:rPr>
    </w:lvl>
    <w:lvl w:ilvl="8" w:tplc="855CA26E">
      <w:numFmt w:val="bullet"/>
      <w:lvlText w:val="•"/>
      <w:lvlJc w:val="left"/>
      <w:pPr>
        <w:ind w:left="8771" w:hanging="401"/>
      </w:pPr>
      <w:rPr>
        <w:rFonts w:hint="default"/>
        <w:lang w:val="en-US" w:eastAsia="en-US" w:bidi="en-US"/>
      </w:rPr>
    </w:lvl>
  </w:abstractNum>
  <w:abstractNum w:abstractNumId="9" w15:restartNumberingAfterBreak="0">
    <w:nsid w:val="74C865BD"/>
    <w:multiLevelType w:val="multilevel"/>
    <w:tmpl w:val="4680FADE"/>
    <w:lvl w:ilvl="0">
      <w:start w:val="4"/>
      <w:numFmt w:val="decimal"/>
      <w:lvlText w:val="%1"/>
      <w:lvlJc w:val="left"/>
      <w:pPr>
        <w:ind w:left="656" w:hanging="540"/>
      </w:pPr>
      <w:rPr>
        <w:rFonts w:hint="default"/>
        <w:lang w:val="en-US" w:eastAsia="en-US" w:bidi="en-US"/>
      </w:rPr>
    </w:lvl>
    <w:lvl w:ilvl="1">
      <w:start w:val="2"/>
      <w:numFmt w:val="decimal"/>
      <w:lvlText w:val="%1.%2"/>
      <w:lvlJc w:val="left"/>
      <w:pPr>
        <w:ind w:left="656" w:hanging="540"/>
        <w:jc w:val="right"/>
      </w:pPr>
      <w:rPr>
        <w:rFonts w:ascii="Arial" w:eastAsia="Arial" w:hAnsi="Arial" w:cs="Arial" w:hint="default"/>
        <w:b/>
        <w:bCs/>
        <w:w w:val="99"/>
        <w:sz w:val="22"/>
        <w:szCs w:val="22"/>
        <w:lang w:val="en-US" w:eastAsia="en-US" w:bidi="en-US"/>
      </w:rPr>
    </w:lvl>
    <w:lvl w:ilvl="2">
      <w:start w:val="1"/>
      <w:numFmt w:val="decimal"/>
      <w:lvlText w:val="%1.%2.%3"/>
      <w:lvlJc w:val="left"/>
      <w:pPr>
        <w:ind w:left="1147" w:hanging="721"/>
        <w:jc w:val="right"/>
      </w:pPr>
      <w:rPr>
        <w:rFonts w:ascii="Arial" w:eastAsia="Arial" w:hAnsi="Arial" w:cs="Arial" w:hint="default"/>
        <w:b/>
        <w:bCs/>
        <w:spacing w:val="-1"/>
        <w:w w:val="100"/>
        <w:sz w:val="20"/>
        <w:szCs w:val="20"/>
        <w:lang w:val="en-US" w:eastAsia="en-US" w:bidi="en-US"/>
      </w:rPr>
    </w:lvl>
    <w:lvl w:ilvl="3">
      <w:numFmt w:val="bullet"/>
      <w:lvlText w:val="•"/>
      <w:lvlJc w:val="left"/>
      <w:pPr>
        <w:ind w:left="2068" w:hanging="721"/>
      </w:pPr>
      <w:rPr>
        <w:rFonts w:hint="default"/>
        <w:lang w:val="en-US" w:eastAsia="en-US" w:bidi="en-US"/>
      </w:rPr>
    </w:lvl>
    <w:lvl w:ilvl="4">
      <w:numFmt w:val="bullet"/>
      <w:lvlText w:val="•"/>
      <w:lvlJc w:val="left"/>
      <w:pPr>
        <w:ind w:left="3296" w:hanging="721"/>
      </w:pPr>
      <w:rPr>
        <w:rFonts w:hint="default"/>
        <w:lang w:val="en-US" w:eastAsia="en-US" w:bidi="en-US"/>
      </w:rPr>
    </w:lvl>
    <w:lvl w:ilvl="5">
      <w:numFmt w:val="bullet"/>
      <w:lvlText w:val="•"/>
      <w:lvlJc w:val="left"/>
      <w:pPr>
        <w:ind w:left="4524" w:hanging="721"/>
      </w:pPr>
      <w:rPr>
        <w:rFonts w:hint="default"/>
        <w:lang w:val="en-US" w:eastAsia="en-US" w:bidi="en-US"/>
      </w:rPr>
    </w:lvl>
    <w:lvl w:ilvl="6">
      <w:numFmt w:val="bullet"/>
      <w:lvlText w:val="•"/>
      <w:lvlJc w:val="left"/>
      <w:pPr>
        <w:ind w:left="5752" w:hanging="721"/>
      </w:pPr>
      <w:rPr>
        <w:rFonts w:hint="default"/>
        <w:lang w:val="en-US" w:eastAsia="en-US" w:bidi="en-US"/>
      </w:rPr>
    </w:lvl>
    <w:lvl w:ilvl="7">
      <w:numFmt w:val="bullet"/>
      <w:lvlText w:val="•"/>
      <w:lvlJc w:val="left"/>
      <w:pPr>
        <w:ind w:left="6980" w:hanging="721"/>
      </w:pPr>
      <w:rPr>
        <w:rFonts w:hint="default"/>
        <w:lang w:val="en-US" w:eastAsia="en-US" w:bidi="en-US"/>
      </w:rPr>
    </w:lvl>
    <w:lvl w:ilvl="8">
      <w:numFmt w:val="bullet"/>
      <w:lvlText w:val="•"/>
      <w:lvlJc w:val="left"/>
      <w:pPr>
        <w:ind w:left="8208" w:hanging="721"/>
      </w:pPr>
      <w:rPr>
        <w:rFonts w:hint="default"/>
        <w:lang w:val="en-US" w:eastAsia="en-US" w:bidi="en-US"/>
      </w:rPr>
    </w:lvl>
  </w:abstractNum>
  <w:abstractNum w:abstractNumId="10" w15:restartNumberingAfterBreak="0">
    <w:nsid w:val="78B62E5D"/>
    <w:multiLevelType w:val="multilevel"/>
    <w:tmpl w:val="E38E58F4"/>
    <w:lvl w:ilvl="0">
      <w:start w:val="4"/>
      <w:numFmt w:val="decimal"/>
      <w:lvlText w:val="%1"/>
      <w:lvlJc w:val="left"/>
      <w:pPr>
        <w:ind w:left="405" w:hanging="405"/>
      </w:pPr>
      <w:rPr>
        <w:rFonts w:hint="default"/>
        <w:b/>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15:restartNumberingAfterBreak="0">
    <w:nsid w:val="7C1053B5"/>
    <w:multiLevelType w:val="hybridMultilevel"/>
    <w:tmpl w:val="16B6BADC"/>
    <w:lvl w:ilvl="0" w:tplc="0C78D16C">
      <w:start w:val="1"/>
      <w:numFmt w:val="lowerLetter"/>
      <w:lvlText w:val="%1)"/>
      <w:lvlJc w:val="left"/>
      <w:pPr>
        <w:ind w:left="1197" w:hanging="401"/>
      </w:pPr>
      <w:rPr>
        <w:rFonts w:ascii="Arial" w:eastAsia="Arial" w:hAnsi="Arial" w:cs="Arial" w:hint="default"/>
        <w:w w:val="100"/>
        <w:sz w:val="20"/>
        <w:szCs w:val="20"/>
        <w:lang w:val="en-US" w:eastAsia="en-US" w:bidi="en-US"/>
      </w:rPr>
    </w:lvl>
    <w:lvl w:ilvl="1" w:tplc="B05093F6">
      <w:numFmt w:val="bullet"/>
      <w:lvlText w:val="•"/>
      <w:lvlJc w:val="left"/>
      <w:pPr>
        <w:ind w:left="2146" w:hanging="401"/>
      </w:pPr>
      <w:rPr>
        <w:rFonts w:hint="default"/>
        <w:lang w:val="en-US" w:eastAsia="en-US" w:bidi="en-US"/>
      </w:rPr>
    </w:lvl>
    <w:lvl w:ilvl="2" w:tplc="B9F6C636">
      <w:numFmt w:val="bullet"/>
      <w:lvlText w:val="•"/>
      <w:lvlJc w:val="left"/>
      <w:pPr>
        <w:ind w:left="3092" w:hanging="401"/>
      </w:pPr>
      <w:rPr>
        <w:rFonts w:hint="default"/>
        <w:lang w:val="en-US" w:eastAsia="en-US" w:bidi="en-US"/>
      </w:rPr>
    </w:lvl>
    <w:lvl w:ilvl="3" w:tplc="91A855F2">
      <w:numFmt w:val="bullet"/>
      <w:lvlText w:val="•"/>
      <w:lvlJc w:val="left"/>
      <w:pPr>
        <w:ind w:left="4039" w:hanging="401"/>
      </w:pPr>
      <w:rPr>
        <w:rFonts w:hint="default"/>
        <w:lang w:val="en-US" w:eastAsia="en-US" w:bidi="en-US"/>
      </w:rPr>
    </w:lvl>
    <w:lvl w:ilvl="4" w:tplc="75641EDC">
      <w:numFmt w:val="bullet"/>
      <w:lvlText w:val="•"/>
      <w:lvlJc w:val="left"/>
      <w:pPr>
        <w:ind w:left="4985" w:hanging="401"/>
      </w:pPr>
      <w:rPr>
        <w:rFonts w:hint="default"/>
        <w:lang w:val="en-US" w:eastAsia="en-US" w:bidi="en-US"/>
      </w:rPr>
    </w:lvl>
    <w:lvl w:ilvl="5" w:tplc="2620030E">
      <w:numFmt w:val="bullet"/>
      <w:lvlText w:val="•"/>
      <w:lvlJc w:val="left"/>
      <w:pPr>
        <w:ind w:left="5932" w:hanging="401"/>
      </w:pPr>
      <w:rPr>
        <w:rFonts w:hint="default"/>
        <w:lang w:val="en-US" w:eastAsia="en-US" w:bidi="en-US"/>
      </w:rPr>
    </w:lvl>
    <w:lvl w:ilvl="6" w:tplc="6C185C94">
      <w:numFmt w:val="bullet"/>
      <w:lvlText w:val="•"/>
      <w:lvlJc w:val="left"/>
      <w:pPr>
        <w:ind w:left="6878" w:hanging="401"/>
      </w:pPr>
      <w:rPr>
        <w:rFonts w:hint="default"/>
        <w:lang w:val="en-US" w:eastAsia="en-US" w:bidi="en-US"/>
      </w:rPr>
    </w:lvl>
    <w:lvl w:ilvl="7" w:tplc="F02C724C">
      <w:numFmt w:val="bullet"/>
      <w:lvlText w:val="•"/>
      <w:lvlJc w:val="left"/>
      <w:pPr>
        <w:ind w:left="7825" w:hanging="401"/>
      </w:pPr>
      <w:rPr>
        <w:rFonts w:hint="default"/>
        <w:lang w:val="en-US" w:eastAsia="en-US" w:bidi="en-US"/>
      </w:rPr>
    </w:lvl>
    <w:lvl w:ilvl="8" w:tplc="5AA01A0C">
      <w:numFmt w:val="bullet"/>
      <w:lvlText w:val="•"/>
      <w:lvlJc w:val="left"/>
      <w:pPr>
        <w:ind w:left="8771" w:hanging="401"/>
      </w:pPr>
      <w:rPr>
        <w:rFonts w:hint="default"/>
        <w:lang w:val="en-US" w:eastAsia="en-US" w:bidi="en-US"/>
      </w:rPr>
    </w:lvl>
  </w:abstractNum>
  <w:abstractNum w:abstractNumId="12" w15:restartNumberingAfterBreak="0">
    <w:nsid w:val="7D675142"/>
    <w:multiLevelType w:val="hybridMultilevel"/>
    <w:tmpl w:val="C67045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42912647">
    <w:abstractNumId w:val="5"/>
  </w:num>
  <w:num w:numId="2" w16cid:durableId="1597060645">
    <w:abstractNumId w:val="7"/>
  </w:num>
  <w:num w:numId="3" w16cid:durableId="782964995">
    <w:abstractNumId w:val="2"/>
  </w:num>
  <w:num w:numId="4" w16cid:durableId="2084598485">
    <w:abstractNumId w:val="1"/>
  </w:num>
  <w:num w:numId="5" w16cid:durableId="1582136688">
    <w:abstractNumId w:val="12"/>
  </w:num>
  <w:num w:numId="6" w16cid:durableId="185364583">
    <w:abstractNumId w:val="0"/>
  </w:num>
  <w:num w:numId="7" w16cid:durableId="698437917">
    <w:abstractNumId w:val="3"/>
  </w:num>
  <w:num w:numId="8" w16cid:durableId="664671337">
    <w:abstractNumId w:val="9"/>
  </w:num>
  <w:num w:numId="9" w16cid:durableId="1945914773">
    <w:abstractNumId w:val="8"/>
  </w:num>
  <w:num w:numId="10" w16cid:durableId="1048336570">
    <w:abstractNumId w:val="11"/>
  </w:num>
  <w:num w:numId="11" w16cid:durableId="223443930">
    <w:abstractNumId w:val="4"/>
  </w:num>
  <w:num w:numId="12" w16cid:durableId="72246601">
    <w:abstractNumId w:val="10"/>
  </w:num>
  <w:num w:numId="13" w16cid:durableId="453047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33C5"/>
    <w:rsid w:val="00041DB1"/>
    <w:rsid w:val="000457BA"/>
    <w:rsid w:val="0005485F"/>
    <w:rsid w:val="000D6A3C"/>
    <w:rsid w:val="000E1F69"/>
    <w:rsid w:val="00160AA3"/>
    <w:rsid w:val="001656C7"/>
    <w:rsid w:val="001C6A51"/>
    <w:rsid w:val="001D6D15"/>
    <w:rsid w:val="0020231B"/>
    <w:rsid w:val="002157B7"/>
    <w:rsid w:val="00226F7B"/>
    <w:rsid w:val="0029637D"/>
    <w:rsid w:val="002B36FF"/>
    <w:rsid w:val="002F343B"/>
    <w:rsid w:val="00303C78"/>
    <w:rsid w:val="00311984"/>
    <w:rsid w:val="00350FE8"/>
    <w:rsid w:val="00351571"/>
    <w:rsid w:val="003557B1"/>
    <w:rsid w:val="003735A2"/>
    <w:rsid w:val="003B65FB"/>
    <w:rsid w:val="003E56E2"/>
    <w:rsid w:val="0040644A"/>
    <w:rsid w:val="00410211"/>
    <w:rsid w:val="004224E9"/>
    <w:rsid w:val="004662C1"/>
    <w:rsid w:val="004C3490"/>
    <w:rsid w:val="004C626E"/>
    <w:rsid w:val="004E7A73"/>
    <w:rsid w:val="00517736"/>
    <w:rsid w:val="00522DAE"/>
    <w:rsid w:val="00577B4C"/>
    <w:rsid w:val="005B51B4"/>
    <w:rsid w:val="005C0FB6"/>
    <w:rsid w:val="005D0589"/>
    <w:rsid w:val="00603E9A"/>
    <w:rsid w:val="00691A87"/>
    <w:rsid w:val="00696E18"/>
    <w:rsid w:val="006B717A"/>
    <w:rsid w:val="006E0C09"/>
    <w:rsid w:val="006E3B94"/>
    <w:rsid w:val="006E3D48"/>
    <w:rsid w:val="007023A5"/>
    <w:rsid w:val="007120B7"/>
    <w:rsid w:val="0073282E"/>
    <w:rsid w:val="0073648C"/>
    <w:rsid w:val="007672CD"/>
    <w:rsid w:val="00797AC7"/>
    <w:rsid w:val="007B2529"/>
    <w:rsid w:val="007B3DCE"/>
    <w:rsid w:val="00807B7F"/>
    <w:rsid w:val="00834D5C"/>
    <w:rsid w:val="0084553C"/>
    <w:rsid w:val="00856B8A"/>
    <w:rsid w:val="008634C2"/>
    <w:rsid w:val="00876E60"/>
    <w:rsid w:val="008961F9"/>
    <w:rsid w:val="00896AB6"/>
    <w:rsid w:val="008B1BA3"/>
    <w:rsid w:val="008B5B7C"/>
    <w:rsid w:val="00903397"/>
    <w:rsid w:val="0091610A"/>
    <w:rsid w:val="009425FD"/>
    <w:rsid w:val="0094595D"/>
    <w:rsid w:val="00945A04"/>
    <w:rsid w:val="009B2B31"/>
    <w:rsid w:val="009C33C5"/>
    <w:rsid w:val="009D62AF"/>
    <w:rsid w:val="00A075BA"/>
    <w:rsid w:val="00A404EE"/>
    <w:rsid w:val="00A46E27"/>
    <w:rsid w:val="00AA3656"/>
    <w:rsid w:val="00AF70AD"/>
    <w:rsid w:val="00B23D7E"/>
    <w:rsid w:val="00B35038"/>
    <w:rsid w:val="00BE6761"/>
    <w:rsid w:val="00BF59C1"/>
    <w:rsid w:val="00C005B4"/>
    <w:rsid w:val="00C00DCD"/>
    <w:rsid w:val="00C07C1E"/>
    <w:rsid w:val="00C22551"/>
    <w:rsid w:val="00C25C8E"/>
    <w:rsid w:val="00C365E8"/>
    <w:rsid w:val="00C764DB"/>
    <w:rsid w:val="00C777DB"/>
    <w:rsid w:val="00C91619"/>
    <w:rsid w:val="00CA4303"/>
    <w:rsid w:val="00CA4B51"/>
    <w:rsid w:val="00CD6A9C"/>
    <w:rsid w:val="00CE22A7"/>
    <w:rsid w:val="00D02CAE"/>
    <w:rsid w:val="00D2197B"/>
    <w:rsid w:val="00D3420C"/>
    <w:rsid w:val="00DD2564"/>
    <w:rsid w:val="00E62B11"/>
    <w:rsid w:val="00EC5730"/>
    <w:rsid w:val="00ED4997"/>
    <w:rsid w:val="00EF2822"/>
    <w:rsid w:val="00F068F4"/>
    <w:rsid w:val="00F57C8A"/>
    <w:rsid w:val="00F64DB8"/>
    <w:rsid w:val="00F83BF0"/>
    <w:rsid w:val="00FC1537"/>
    <w:rsid w:val="00FC6BA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1935C"/>
  <w15:docId w15:val="{B736C814-A0E9-443F-9A85-9677C568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2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basedOn w:val="Normal"/>
    <w:next w:val="Normal"/>
    <w:uiPriority w:val="99"/>
    <w:rsid w:val="00CE22A7"/>
    <w:pPr>
      <w:autoSpaceDE w:val="0"/>
      <w:autoSpaceDN w:val="0"/>
      <w:adjustRightInd w:val="0"/>
    </w:pPr>
    <w:rPr>
      <w:rFonts w:ascii="Arial" w:hAnsi="Arial" w:cs="Mangal"/>
      <w:sz w:val="24"/>
      <w:szCs w:val="24"/>
      <w:u w:color="000000"/>
      <w:lang w:bidi="hi-IN"/>
    </w:rPr>
  </w:style>
  <w:style w:type="paragraph" w:styleId="Header">
    <w:name w:val="header"/>
    <w:basedOn w:val="Normal"/>
    <w:link w:val="HeaderChar"/>
    <w:uiPriority w:val="99"/>
    <w:unhideWhenUsed/>
    <w:rsid w:val="00ED4997"/>
    <w:pPr>
      <w:tabs>
        <w:tab w:val="center" w:pos="4680"/>
        <w:tab w:val="right" w:pos="9360"/>
      </w:tabs>
    </w:pPr>
  </w:style>
  <w:style w:type="character" w:customStyle="1" w:styleId="HeaderChar">
    <w:name w:val="Header Char"/>
    <w:basedOn w:val="DefaultParagraphFont"/>
    <w:link w:val="Header"/>
    <w:uiPriority w:val="99"/>
    <w:rsid w:val="00ED4997"/>
  </w:style>
  <w:style w:type="paragraph" w:styleId="Footer">
    <w:name w:val="footer"/>
    <w:basedOn w:val="Normal"/>
    <w:link w:val="FooterChar"/>
    <w:uiPriority w:val="99"/>
    <w:unhideWhenUsed/>
    <w:rsid w:val="00ED4997"/>
    <w:pPr>
      <w:tabs>
        <w:tab w:val="center" w:pos="4680"/>
        <w:tab w:val="right" w:pos="9360"/>
      </w:tabs>
    </w:pPr>
  </w:style>
  <w:style w:type="character" w:customStyle="1" w:styleId="FooterChar">
    <w:name w:val="Footer Char"/>
    <w:basedOn w:val="DefaultParagraphFont"/>
    <w:link w:val="Footer"/>
    <w:uiPriority w:val="99"/>
    <w:rsid w:val="00ED4997"/>
  </w:style>
  <w:style w:type="paragraph" w:styleId="BalloonText">
    <w:name w:val="Balloon Text"/>
    <w:basedOn w:val="Normal"/>
    <w:link w:val="BalloonTextChar"/>
    <w:uiPriority w:val="99"/>
    <w:semiHidden/>
    <w:unhideWhenUsed/>
    <w:rsid w:val="00ED4997"/>
    <w:rPr>
      <w:rFonts w:ascii="Tahoma" w:hAnsi="Tahoma" w:cs="Tahoma"/>
      <w:sz w:val="16"/>
      <w:szCs w:val="16"/>
    </w:rPr>
  </w:style>
  <w:style w:type="character" w:customStyle="1" w:styleId="BalloonTextChar">
    <w:name w:val="Balloon Text Char"/>
    <w:basedOn w:val="DefaultParagraphFont"/>
    <w:link w:val="BalloonText"/>
    <w:uiPriority w:val="99"/>
    <w:semiHidden/>
    <w:rsid w:val="00ED4997"/>
    <w:rPr>
      <w:rFonts w:ascii="Tahoma" w:hAnsi="Tahoma" w:cs="Tahoma"/>
      <w:sz w:val="16"/>
      <w:szCs w:val="16"/>
    </w:rPr>
  </w:style>
  <w:style w:type="paragraph" w:customStyle="1" w:styleId="Default">
    <w:name w:val="Default"/>
    <w:rsid w:val="009425FD"/>
    <w:pPr>
      <w:autoSpaceDE w:val="0"/>
      <w:autoSpaceDN w:val="0"/>
      <w:adjustRightInd w:val="0"/>
    </w:pPr>
    <w:rPr>
      <w:rFonts w:ascii="Arial" w:hAnsi="Arial" w:cs="Arial"/>
      <w:color w:val="000000"/>
      <w:sz w:val="24"/>
      <w:szCs w:val="24"/>
      <w:lang w:bidi="hi-IN"/>
    </w:rPr>
  </w:style>
  <w:style w:type="paragraph" w:styleId="BodyText">
    <w:name w:val="Body Text"/>
    <w:basedOn w:val="Normal"/>
    <w:link w:val="BodyTextChar"/>
    <w:uiPriority w:val="1"/>
    <w:qFormat/>
    <w:rsid w:val="00FC1537"/>
    <w:pPr>
      <w:widowControl w:val="0"/>
      <w:autoSpaceDE w:val="0"/>
      <w:autoSpaceDN w:val="0"/>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FC1537"/>
    <w:rPr>
      <w:rFonts w:ascii="Arial" w:eastAsia="Arial" w:hAnsi="Arial" w:cs="Arial"/>
      <w:sz w:val="20"/>
      <w:szCs w:val="20"/>
      <w:lang w:bidi="en-US"/>
    </w:rPr>
  </w:style>
  <w:style w:type="paragraph" w:styleId="ListParagraph">
    <w:name w:val="List Paragraph"/>
    <w:basedOn w:val="Normal"/>
    <w:uiPriority w:val="1"/>
    <w:qFormat/>
    <w:rsid w:val="00FC1537"/>
    <w:pPr>
      <w:widowControl w:val="0"/>
      <w:autoSpaceDE w:val="0"/>
      <w:autoSpaceDN w:val="0"/>
      <w:ind w:left="516" w:hanging="401"/>
      <w:jc w:val="both"/>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558464">
      <w:bodyDiv w:val="1"/>
      <w:marLeft w:val="0"/>
      <w:marRight w:val="0"/>
      <w:marTop w:val="0"/>
      <w:marBottom w:val="0"/>
      <w:divBdr>
        <w:top w:val="none" w:sz="0" w:space="0" w:color="auto"/>
        <w:left w:val="none" w:sz="0" w:space="0" w:color="auto"/>
        <w:bottom w:val="none" w:sz="0" w:space="0" w:color="auto"/>
        <w:right w:val="none" w:sz="0" w:space="0" w:color="auto"/>
      </w:divBdr>
      <w:divsChild>
        <w:div w:id="208492345">
          <w:marLeft w:val="0"/>
          <w:marRight w:val="0"/>
          <w:marTop w:val="0"/>
          <w:marBottom w:val="0"/>
          <w:divBdr>
            <w:top w:val="none" w:sz="0" w:space="0" w:color="auto"/>
            <w:left w:val="none" w:sz="0" w:space="0" w:color="auto"/>
            <w:bottom w:val="none" w:sz="0" w:space="0" w:color="auto"/>
            <w:right w:val="none" w:sz="0" w:space="0" w:color="auto"/>
          </w:divBdr>
          <w:divsChild>
            <w:div w:id="522600156">
              <w:marLeft w:val="0"/>
              <w:marRight w:val="0"/>
              <w:marTop w:val="0"/>
              <w:marBottom w:val="0"/>
              <w:divBdr>
                <w:top w:val="none" w:sz="0" w:space="0" w:color="auto"/>
                <w:left w:val="none" w:sz="0" w:space="0" w:color="auto"/>
                <w:bottom w:val="none" w:sz="0" w:space="0" w:color="auto"/>
                <w:right w:val="none" w:sz="0" w:space="0" w:color="auto"/>
              </w:divBdr>
              <w:divsChild>
                <w:div w:id="1051422532">
                  <w:marLeft w:val="0"/>
                  <w:marRight w:val="0"/>
                  <w:marTop w:val="120"/>
                  <w:marBottom w:val="0"/>
                  <w:divBdr>
                    <w:top w:val="none" w:sz="0" w:space="0" w:color="auto"/>
                    <w:left w:val="none" w:sz="0" w:space="0" w:color="auto"/>
                    <w:bottom w:val="none" w:sz="0" w:space="0" w:color="auto"/>
                    <w:right w:val="none" w:sz="0" w:space="0" w:color="auto"/>
                  </w:divBdr>
                  <w:divsChild>
                    <w:div w:id="210308025">
                      <w:marLeft w:val="0"/>
                      <w:marRight w:val="0"/>
                      <w:marTop w:val="0"/>
                      <w:marBottom w:val="0"/>
                      <w:divBdr>
                        <w:top w:val="none" w:sz="0" w:space="0" w:color="auto"/>
                        <w:left w:val="none" w:sz="0" w:space="0" w:color="auto"/>
                        <w:bottom w:val="none" w:sz="0" w:space="0" w:color="auto"/>
                        <w:right w:val="none" w:sz="0" w:space="0" w:color="auto"/>
                      </w:divBdr>
                      <w:divsChild>
                        <w:div w:id="2032412351">
                          <w:marLeft w:val="0"/>
                          <w:marRight w:val="0"/>
                          <w:marTop w:val="0"/>
                          <w:marBottom w:val="0"/>
                          <w:divBdr>
                            <w:top w:val="none" w:sz="0" w:space="0" w:color="auto"/>
                            <w:left w:val="none" w:sz="0" w:space="0" w:color="auto"/>
                            <w:bottom w:val="none" w:sz="0" w:space="0" w:color="auto"/>
                            <w:right w:val="none" w:sz="0" w:space="0" w:color="auto"/>
                          </w:divBdr>
                          <w:divsChild>
                            <w:div w:id="113371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11C7A-4BB2-426C-A451-3C9E1F52E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2326</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NATTURZ BIO KONTROL PVT LTD</vt:lpstr>
    </vt:vector>
  </TitlesOfParts>
  <Company/>
  <LinksUpToDate>false</LinksUpToDate>
  <CharactersWithSpaces>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NATTURZ BIO KONTROL PVT LTD</dc:title>
  <dc:subject/>
  <dc:creator>S.C.Gupta</dc:creator>
  <cp:keywords/>
  <dc:description/>
  <cp:lastModifiedBy>Nitika Gupta</cp:lastModifiedBy>
  <cp:revision>73</cp:revision>
  <dcterms:created xsi:type="dcterms:W3CDTF">2018-08-29T03:55:00Z</dcterms:created>
  <dcterms:modified xsi:type="dcterms:W3CDTF">2023-02-14T06:24:00Z</dcterms:modified>
</cp:coreProperties>
</file>